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№</w:t>
      </w:r>
      <w:r>
        <w:rPr>
          <w:rFonts w:ascii="XO Thames" w:hAnsi="XO Thames"/>
          <w:sz w:val="28"/>
        </w:rPr>
        <w:t xml:space="preserve"> 1 </w:t>
      </w:r>
    </w:p>
    <w:p w14:paraId="04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 решению Думы </w:t>
      </w:r>
    </w:p>
    <w:p w14:paraId="05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Кашинского муниципального округа</w:t>
      </w:r>
    </w:p>
    <w:p w14:paraId="06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Тверской области  </w:t>
      </w:r>
    </w:p>
    <w:p w14:paraId="07000000">
      <w:pPr>
        <w:pStyle w:val="Style_2"/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от__09.06.2026__№ 220</w:t>
      </w:r>
    </w:p>
    <w:p w14:paraId="08000000">
      <w:pPr>
        <w:pStyle w:val="Style_2"/>
        <w:widowControl w:val="1"/>
        <w:ind/>
        <w:jc w:val="center"/>
        <w:rPr>
          <w:rFonts w:ascii="XO Thames" w:hAnsi="XO Thames"/>
          <w:sz w:val="28"/>
        </w:rPr>
      </w:pPr>
    </w:p>
    <w:p w14:paraId="09000000">
      <w:pPr>
        <w:pStyle w:val="Style_2"/>
        <w:widowControl w:val="1"/>
        <w:ind/>
        <w:jc w:val="center"/>
        <w:rPr>
          <w:rFonts w:ascii="XO Thames" w:hAnsi="XO Thames"/>
          <w:sz w:val="28"/>
        </w:rPr>
      </w:pPr>
    </w:p>
    <w:p w14:paraId="0A000000">
      <w:pPr>
        <w:pStyle w:val="Style_2"/>
        <w:widowControl w:val="1"/>
        <w:spacing w:after="0" w:before="0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Положение </w:t>
      </w:r>
    </w:p>
    <w:p w14:paraId="0B000000">
      <w:pPr>
        <w:pStyle w:val="Style_2"/>
        <w:widowControl w:val="1"/>
        <w:spacing w:after="0" w:before="0"/>
        <w:ind/>
        <w:jc w:val="center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о комиссии по соблюдению требований к служебному поведению и урегулированию конфликта интересов лиц, замещающих муниципальные должности в Кашинско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муниципально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округ</w:t>
      </w:r>
      <w:r>
        <w:rPr>
          <w:rStyle w:val="Style_3_ch"/>
          <w:rFonts w:ascii="XO Thames" w:hAnsi="XO Thames"/>
          <w:sz w:val="28"/>
        </w:rPr>
        <w:t>е</w:t>
      </w:r>
      <w:r>
        <w:rPr>
          <w:rStyle w:val="Style_3_ch"/>
          <w:rFonts w:ascii="XO Thames" w:hAnsi="XO Thames"/>
          <w:sz w:val="28"/>
        </w:rPr>
        <w:t xml:space="preserve"> Тверской области </w:t>
      </w:r>
    </w:p>
    <w:p w14:paraId="0C000000">
      <w:pPr>
        <w:pStyle w:val="Style_2"/>
        <w:widowControl w:val="1"/>
        <w:ind/>
        <w:jc w:val="center"/>
        <w:rPr>
          <w:rFonts w:ascii="XO Thames" w:hAnsi="XO Thames"/>
          <w:sz w:val="28"/>
        </w:rPr>
      </w:pPr>
    </w:p>
    <w:p w14:paraId="0D000000">
      <w:pPr>
        <w:pStyle w:val="Style_2"/>
        <w:widowControl w:val="1"/>
        <w:spacing w:after="0"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 Настоящим Положением определяется порядок формирования и деятельности комиссии </w:t>
      </w:r>
      <w:r>
        <w:rPr>
          <w:rStyle w:val="Style_3_ch"/>
          <w:rFonts w:ascii="XO Thames" w:hAnsi="XO Thames"/>
          <w:sz w:val="28"/>
        </w:rPr>
        <w:t>по соблюдению требований к служебному поведению и урегулированию конфликта интересов лиц, замещающих муниципальные должности в Кашинско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муниципально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округ</w:t>
      </w:r>
      <w:r>
        <w:rPr>
          <w:rStyle w:val="Style_3_ch"/>
          <w:rFonts w:ascii="XO Thames" w:hAnsi="XO Thames"/>
          <w:sz w:val="28"/>
        </w:rPr>
        <w:t xml:space="preserve">е </w:t>
      </w:r>
      <w:r>
        <w:rPr>
          <w:rStyle w:val="Style_3_ch"/>
          <w:rFonts w:ascii="XO Thames" w:hAnsi="XO Thames"/>
          <w:sz w:val="28"/>
        </w:rPr>
        <w:t xml:space="preserve">Тверской области (далее также – лица, замещающие муниципальные должности), образуемой в соответствии с Федеральным законом от 25.12.2008 № 273-ФЗ «О противодействии коррупции» в отношении депутатов Думы Кашинского муниципального округа Тверской области, Главы Кашинского муниципального округа Тверской области, Председателя Контрольно-счетной палаты Кашинского муниципального округа Тверской области. </w:t>
      </w:r>
    </w:p>
    <w:p w14:paraId="0E000000">
      <w:pPr>
        <w:pStyle w:val="Style_2"/>
        <w:widowControl w:val="1"/>
        <w:spacing w:after="0"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2. Комиссия в своей деятельности руководствуется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"consultantplus://offline/ref=6BDC623888A4E141C309BD59EA9B292F467540E23C8749DE290664Q8Z4N"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Конституцией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Тверской области и иными нормативными правовыми актами Тверской области, муниципальными правовыми актами Кашинского муниципального округа Тверской области, настоящим Положением.</w:t>
      </w:r>
    </w:p>
    <w:p w14:paraId="0F000000">
      <w:pPr>
        <w:pStyle w:val="Style_2"/>
        <w:widowControl w:val="1"/>
        <w:spacing w:after="0"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3. Основными задачами Комиссии являются:</w:t>
      </w:r>
    </w:p>
    <w:p w14:paraId="10000000">
      <w:pPr>
        <w:pStyle w:val="Style_2"/>
        <w:widowControl w:val="1"/>
        <w:spacing w:after="0"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3.1. обеспе</w:t>
      </w:r>
      <w:r>
        <w:rPr>
          <w:rStyle w:val="Style_3_ch"/>
          <w:rFonts w:ascii="XO Thames" w:hAnsi="XO Thames"/>
          <w:sz w:val="28"/>
        </w:rPr>
        <w:t xml:space="preserve">чение соблюдения лицами, замещающими муниципальные должности, ограничений и запретов, требований о предотвращении или урегулировании конфликта интересов, а также обеспечение исполнения ими обязанностей, установленных Федеральным законом от 25.12.2008 № </w:t>
      </w:r>
      <w:r>
        <w:rPr>
          <w:rStyle w:val="Style_3_ch"/>
          <w:rFonts w:ascii="XO Thames" w:hAnsi="XO Thames"/>
          <w:sz w:val="28"/>
        </w:rPr>
        <w:t>273-ФЗ «О противодействии коррупции», другими федеральными законами (далее также – требования к служебному поведению и (или) требования об урегулировании конфликта интересов</w:t>
      </w:r>
      <w:r>
        <w:rPr>
          <w:rFonts w:ascii="XO Thames" w:hAnsi="XO Thames"/>
          <w:sz w:val="28"/>
        </w:rPr>
        <w:t xml:space="preserve">); </w:t>
      </w:r>
    </w:p>
    <w:p w14:paraId="11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3.2. осуществление мер по предупреждению коррупции.</w:t>
      </w:r>
    </w:p>
    <w:p w14:paraId="12000000">
      <w:pPr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4. Комиссия рассматривает вопросы, связанные с соблюдением требований к служебному поведению </w:t>
      </w:r>
      <w:r>
        <w:rPr>
          <w:rStyle w:val="Style_3_ch"/>
          <w:rFonts w:ascii="XO Thames" w:hAnsi="XO Thames"/>
          <w:sz w:val="28"/>
        </w:rPr>
        <w:t>и (или) требования об урегулировании конфликта интересов</w:t>
      </w:r>
      <w:r>
        <w:rPr>
          <w:rFonts w:ascii="XO Thames" w:hAnsi="XO Thames"/>
          <w:sz w:val="28"/>
        </w:rPr>
        <w:t xml:space="preserve"> в отношении депутатов </w:t>
      </w:r>
      <w:r>
        <w:rPr>
          <w:rStyle w:val="Style_3_ch"/>
          <w:rFonts w:ascii="XO Thames" w:hAnsi="XO Thames"/>
          <w:sz w:val="28"/>
        </w:rPr>
        <w:t>Думы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, Главы Кашинского муниципального округа Тверской области и </w:t>
      </w:r>
      <w:r>
        <w:rPr>
          <w:rStyle w:val="Style_3_ch"/>
          <w:rFonts w:ascii="XO Thames" w:hAnsi="XO Thames"/>
          <w:sz w:val="28"/>
        </w:rPr>
        <w:t>Председателя Контрольно-счетной палаты Кашинского муниципального округа Тверской области</w:t>
      </w:r>
      <w:r>
        <w:rPr>
          <w:rFonts w:ascii="XO Thames" w:hAnsi="XO Thames"/>
          <w:sz w:val="28"/>
        </w:rPr>
        <w:t>.</w:t>
      </w:r>
    </w:p>
    <w:p w14:paraId="13000000">
      <w:pPr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 Состав Комиссии и порядок ее работы утверждается решением Думы </w:t>
      </w:r>
      <w:r>
        <w:rPr>
          <w:rStyle w:val="Style_3_ch"/>
          <w:rFonts w:ascii="XO Thames" w:hAnsi="XO Thames"/>
          <w:sz w:val="28"/>
        </w:rPr>
        <w:t>Кашинского муниципального округа Тверской области</w:t>
      </w:r>
      <w:r>
        <w:rPr>
          <w:rFonts w:ascii="XO Thames" w:hAnsi="XO Thames"/>
          <w:sz w:val="28"/>
        </w:rPr>
        <w:t>.</w:t>
      </w:r>
    </w:p>
    <w:p w14:paraId="14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6. В состав Комиссии входят председатель Комиссии, его заместитель, секретарь и члены Комиссии. </w:t>
      </w:r>
    </w:p>
    <w:p w14:paraId="15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7. </w:t>
      </w:r>
      <w:r>
        <w:rPr>
          <w:rStyle w:val="Style_2_ch"/>
          <w:rFonts w:ascii="XO Thames" w:hAnsi="XO Thames"/>
          <w:sz w:val="28"/>
        </w:rPr>
        <w:t>Число членов комиссии, не замещающих муниципальные должности в Кашинском муниципальном округе Тверской области, должно составлять не менее одной четверти от общего числа членов комиссии.</w:t>
      </w:r>
    </w:p>
    <w:p w14:paraId="16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8. Все члены Комиссии при принятии решений обладают равными правами. </w:t>
      </w:r>
    </w:p>
    <w:p w14:paraId="17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9. В отсутствие председателя Комиссии его обязанности исполняет заместитель председателя Комиссии. </w:t>
      </w:r>
    </w:p>
    <w:p w14:paraId="18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10. В заседаниях Комиссии с правом совещательного голоса могут участвовать муниципальные служащие, замещающие должности муниципальной службы в органах местного самоуправления Кашинского муниципального округа Тверской области, специалисты, которые могут дать пояснения по вопросам замещения муниципальных должностей и вопросам, рассматриваемым Комиссией, представители заинтересованных организаций, представитель лица, замещающего должность муниципальной службы</w:t>
      </w:r>
      <w:r>
        <w:rPr>
          <w:rStyle w:val="Style_2_ch"/>
          <w:rFonts w:ascii="XO Thames" w:hAnsi="XO Thames"/>
          <w:sz w:val="28"/>
        </w:rPr>
        <w:t>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</w:t>
      </w:r>
      <w:r>
        <w:rPr>
          <w:rFonts w:ascii="XO Thames" w:hAnsi="XO Thames"/>
          <w:sz w:val="28"/>
        </w:rPr>
        <w:t xml:space="preserve">о не менее чем за три дня до дня заседания Комиссии на основании ходатайства </w:t>
      </w:r>
      <w:r>
        <w:rPr>
          <w:rFonts w:ascii="XO Thames" w:hAnsi="XO Thames"/>
          <w:sz w:val="28"/>
        </w:rPr>
        <w:t>лица, замещающего должность муниципальной службы</w:t>
      </w:r>
      <w:r>
        <w:rPr>
          <w:rFonts w:ascii="XO Thames" w:hAnsi="XO Thames"/>
          <w:sz w:val="28"/>
        </w:rPr>
        <w:t>, в отношении которого Комиссией рассматривается этот вопрос, или любого члена Комиссии.</w:t>
      </w:r>
    </w:p>
    <w:p w14:paraId="19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11. 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 </w:t>
      </w:r>
    </w:p>
    <w:p w14:paraId="1A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12. Заседание Комиссии считается правомочным, если на нем </w:t>
      </w:r>
      <w:r>
        <w:rPr>
          <w:rStyle w:val="Style_2_ch"/>
          <w:rFonts w:ascii="XO Thames" w:hAnsi="XO Thames"/>
          <w:sz w:val="28"/>
        </w:rPr>
        <w:t xml:space="preserve">присутствует не менее двух третей от общего числа членов Комиссии. </w:t>
      </w:r>
      <w:r>
        <w:rPr>
          <w:rStyle w:val="Style_2_ch"/>
          <w:rFonts w:ascii="XO Thames" w:hAnsi="XO Thames"/>
          <w:sz w:val="28"/>
        </w:rPr>
        <w:t xml:space="preserve">Проведение заседаний с участием только членов комиссии, замещающих </w:t>
      </w:r>
      <w:r>
        <w:rPr>
          <w:rStyle w:val="Style_2_ch"/>
          <w:rFonts w:ascii="XO Thames" w:hAnsi="XO Thames"/>
          <w:sz w:val="28"/>
        </w:rPr>
        <w:t>муниципальные должности в Кашинском муниципальном округе Тверской области</w:t>
      </w:r>
      <w:r>
        <w:rPr>
          <w:rStyle w:val="Style_2_ch"/>
          <w:rFonts w:ascii="XO Thames" w:hAnsi="XO Thames"/>
          <w:sz w:val="28"/>
        </w:rPr>
        <w:t>, недопустимо.</w:t>
      </w:r>
    </w:p>
    <w:p w14:paraId="1B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  <w:shd w:fill="F8D957" w:val="clear"/>
        </w:rPr>
      </w:pPr>
      <w:r>
        <w:rPr>
          <w:rFonts w:ascii="XO Thames" w:hAnsi="XO Thames"/>
          <w:sz w:val="28"/>
        </w:rPr>
        <w:t>13. 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14:paraId="1C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14. </w:t>
      </w:r>
      <w:r>
        <w:rPr>
          <w:rStyle w:val="Style_2_ch"/>
          <w:rFonts w:ascii="XO Thames" w:hAnsi="XO Thames"/>
          <w:sz w:val="28"/>
        </w:rPr>
        <w:t>В случае возникновения оснований для проведения проверки К</w:t>
      </w:r>
      <w:r>
        <w:rPr>
          <w:rStyle w:val="Style_2_ch"/>
          <w:rFonts w:ascii="XO Thames" w:hAnsi="XO Thames"/>
          <w:sz w:val="28"/>
        </w:rPr>
        <w:t xml:space="preserve">омиссией информации в отношении председателя Комиссии, функции </w:t>
      </w:r>
      <w:r>
        <w:rPr>
          <w:rStyle w:val="Style_2_ch"/>
          <w:rFonts w:ascii="XO Thames" w:hAnsi="XO Thames"/>
          <w:sz w:val="28"/>
        </w:rPr>
        <w:t>председателя Комиссии исполняет его заместитель.</w:t>
      </w:r>
    </w:p>
    <w:p w14:paraId="1D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15. Основанием для проведения заседания Комиссии является: </w:t>
      </w:r>
    </w:p>
    <w:p w14:paraId="1E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15.1.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поступившее в Комиссию </w:t>
      </w:r>
      <w:r>
        <w:rPr>
          <w:rFonts w:ascii="XO Thames" w:hAnsi="XO Thames"/>
          <w:sz w:val="28"/>
        </w:rPr>
        <w:t>з</w:t>
      </w:r>
      <w:r>
        <w:rPr>
          <w:rFonts w:ascii="XO Thames" w:hAnsi="XO Thames"/>
          <w:sz w:val="28"/>
        </w:rPr>
        <w:t xml:space="preserve">аявление лица, </w:t>
      </w:r>
      <w:r>
        <w:rPr>
          <w:rStyle w:val="Style_2_ch"/>
          <w:rFonts w:ascii="XO Thames" w:hAnsi="XO Thames"/>
          <w:sz w:val="28"/>
        </w:rPr>
        <w:t xml:space="preserve">замещающего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по форме согласно Приложению № 1 к настоящему Положению;</w:t>
      </w:r>
    </w:p>
    <w:p w14:paraId="1F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15.2. </w:t>
      </w:r>
      <w:r>
        <w:rPr>
          <w:rFonts w:ascii="XO Thames" w:hAnsi="XO Thames"/>
          <w:sz w:val="28"/>
        </w:rPr>
        <w:t xml:space="preserve">поступившее в Комиссию </w:t>
      </w:r>
      <w:r>
        <w:rPr>
          <w:rFonts w:ascii="XO Thames" w:hAnsi="XO Thames"/>
          <w:sz w:val="28"/>
        </w:rPr>
        <w:t xml:space="preserve">уведомление </w:t>
      </w:r>
      <w:r>
        <w:rPr>
          <w:rFonts w:ascii="XO Thames" w:hAnsi="XO Thames"/>
          <w:sz w:val="28"/>
        </w:rPr>
        <w:t xml:space="preserve">лица, </w:t>
      </w:r>
      <w:r>
        <w:rPr>
          <w:rStyle w:val="Style_2_ch"/>
          <w:rFonts w:ascii="XO Thames" w:hAnsi="XO Thames"/>
          <w:sz w:val="28"/>
        </w:rPr>
        <w:t xml:space="preserve">замещающего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о возникновении личной заинтересованности при исполнении полномочий, которая приводит или может привести к конфликту интересов по форме согласно приложению № 2 к настоящему Положению;</w:t>
      </w:r>
    </w:p>
    <w:p w14:paraId="20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15.3. 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 xml:space="preserve">поступившее в Комиссию </w:t>
      </w:r>
      <w:r>
        <w:rPr>
          <w:rStyle w:val="Style_2_ch"/>
          <w:rFonts w:ascii="XO Thames" w:hAnsi="XO Thames"/>
          <w:sz w:val="28"/>
        </w:rPr>
        <w:t xml:space="preserve">обращение гражданина, замещавшего муниципальную должность в Кашинском муниципальном округе Тверской области (далее также – </w:t>
      </w:r>
      <w:r>
        <w:rPr>
          <w:rStyle w:val="Style_2_ch"/>
          <w:rFonts w:ascii="XO Thames" w:hAnsi="XO Thames"/>
          <w:sz w:val="28"/>
        </w:rPr>
        <w:t>гражданин, замещающий муниципальную должность)</w:t>
      </w:r>
      <w:r>
        <w:rPr>
          <w:rStyle w:val="Style_2_ch"/>
          <w:rFonts w:ascii="XO Thames" w:hAnsi="XO Thames"/>
          <w:sz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муниципального управления этой организацией входили в его</w:t>
      </w:r>
      <w:r>
        <w:rPr>
          <w:rStyle w:val="Style_2_ch"/>
          <w:rFonts w:ascii="XO Thames" w:hAnsi="XO Thames"/>
          <w:sz w:val="28"/>
        </w:rPr>
        <w:t xml:space="preserve"> должностные (служебные) обязанности</w:t>
      </w:r>
      <w:r>
        <w:rPr>
          <w:rStyle w:val="Style_2_ch"/>
          <w:rFonts w:ascii="XO Thames" w:hAnsi="XO Thames"/>
          <w:sz w:val="28"/>
        </w:rPr>
        <w:t>,</w:t>
      </w:r>
      <w:r>
        <w:rPr>
          <w:rStyle w:val="Style_2_ch"/>
          <w:rFonts w:ascii="XO Thames" w:hAnsi="XO Thames"/>
          <w:sz w:val="28"/>
        </w:rPr>
        <w:t xml:space="preserve"> до истечения двух лет со дня увольнения с муниципальной должности; </w:t>
      </w:r>
    </w:p>
    <w:p w14:paraId="21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15.4.</w:t>
      </w:r>
      <w:r>
        <w:rPr>
          <w:rFonts w:ascii="XO Thames" w:hAnsi="XO Thames"/>
          <w:spacing w:val="0"/>
          <w:sz w:val="28"/>
        </w:rPr>
        <w:t> </w:t>
      </w:r>
      <w:r>
        <w:rPr>
          <w:rFonts w:ascii="XO Thames" w:hAnsi="XO Thames"/>
          <w:sz w:val="28"/>
        </w:rPr>
        <w:t>представление</w:t>
      </w:r>
      <w:r>
        <w:rPr>
          <w:rStyle w:val="Style_2_ch"/>
          <w:rFonts w:ascii="XO Thames" w:hAnsi="XO Thames"/>
          <w:sz w:val="28"/>
        </w:rPr>
        <w:t xml:space="preserve"> председателю Комиссии материалов проверки, свидетельствующи</w:t>
      </w:r>
      <w:r>
        <w:rPr>
          <w:rStyle w:val="Style_2_ch"/>
          <w:rFonts w:ascii="XO Thames" w:hAnsi="XO Thames"/>
          <w:sz w:val="28"/>
        </w:rPr>
        <w:t xml:space="preserve">х </w:t>
      </w:r>
      <w:r>
        <w:rPr>
          <w:rStyle w:val="Style_2_ch"/>
          <w:rFonts w:ascii="XO Thames" w:hAnsi="XO Thames"/>
          <w:sz w:val="28"/>
        </w:rPr>
        <w:t xml:space="preserve">о представлении лицом, замещающим муниципальную должность, недостоверных </w:t>
      </w:r>
      <w:r>
        <w:rPr>
          <w:rStyle w:val="Style_2_ch"/>
          <w:rFonts w:ascii="XO Thames" w:hAnsi="XO Thames"/>
          <w:sz w:val="28"/>
        </w:rPr>
        <w:t xml:space="preserve">или неполных сведений при предоставлении сведений о доходах, об имуществе и </w:t>
      </w:r>
      <w:r>
        <w:rPr>
          <w:rStyle w:val="Style_2_ch"/>
          <w:rFonts w:ascii="XO Thames" w:hAnsi="XO Thames"/>
          <w:sz w:val="28"/>
        </w:rPr>
        <w:t>обязательствах имущественного характера;</w:t>
      </w:r>
    </w:p>
    <w:p w14:paraId="22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15.5.</w:t>
      </w:r>
      <w:r>
        <w:rPr>
          <w:rFonts w:ascii="XO Thames" w:hAnsi="XO Thames"/>
          <w:spacing w:val="0"/>
          <w:sz w:val="28"/>
        </w:rPr>
        <w:t> </w:t>
      </w:r>
      <w:r>
        <w:rPr>
          <w:rStyle w:val="Style_2_ch"/>
          <w:rFonts w:ascii="XO Thames" w:hAnsi="XO Thames"/>
          <w:sz w:val="28"/>
        </w:rPr>
        <w:t>представ</w:t>
      </w:r>
      <w:r>
        <w:rPr>
          <w:rStyle w:val="Style_2_ch"/>
          <w:rFonts w:ascii="XO Thames" w:hAnsi="XO Thames"/>
          <w:sz w:val="28"/>
        </w:rPr>
        <w:t>ление председателю Комиссии материалов проверки, свидетельствующи</w:t>
      </w:r>
      <w:r>
        <w:rPr>
          <w:rStyle w:val="Style_2_ch"/>
          <w:rFonts w:ascii="XO Thames" w:hAnsi="XO Thames"/>
          <w:sz w:val="28"/>
        </w:rPr>
        <w:t xml:space="preserve">х </w:t>
      </w:r>
      <w:r>
        <w:rPr>
          <w:rStyle w:val="Style_2_ch"/>
          <w:rFonts w:ascii="XO Thames" w:hAnsi="XO Thames"/>
          <w:sz w:val="28"/>
        </w:rPr>
        <w:t xml:space="preserve">о </w:t>
      </w:r>
      <w:r>
        <w:rPr>
          <w:rStyle w:val="Style_2_ch"/>
          <w:rFonts w:ascii="XO Thames" w:hAnsi="XO Thames"/>
          <w:sz w:val="28"/>
        </w:rPr>
        <w:t>несоблюдении лицом, замещающим муниципальную должность</w:t>
      </w:r>
      <w:r>
        <w:rPr>
          <w:rStyle w:val="Style_2_ch"/>
          <w:rFonts w:ascii="XO Thames" w:hAnsi="XO Thames"/>
          <w:sz w:val="28"/>
        </w:rPr>
        <w:t>, требований к служебному поведению и (или) требований об урегулировании конфликта интересов;</w:t>
      </w:r>
    </w:p>
    <w:p w14:paraId="23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15.6. поступивше</w:t>
      </w:r>
      <w:r>
        <w:rPr>
          <w:rStyle w:val="Style_2_ch"/>
          <w:rFonts w:ascii="XO Thames" w:hAnsi="XO Thames"/>
          <w:sz w:val="28"/>
        </w:rPr>
        <w:t xml:space="preserve">е </w:t>
      </w:r>
      <w:r>
        <w:rPr>
          <w:rStyle w:val="Style_2_ch"/>
          <w:rFonts w:ascii="XO Thames" w:hAnsi="XO Thames"/>
          <w:sz w:val="28"/>
        </w:rPr>
        <w:t xml:space="preserve">в соответствии с частью 4 статьи 12 Федерального закона от 25.12.2008 № 273-ФЗ «О противодействии коррупции» и статьей 64.1 Трудового кодекса Российской Федерации в орган местного самоуправления уведомление коммерческой или некоммерческой организации о заключении с гражданином, замещавшим муниципальную должность в Кашинском муниципальном округе Тверской области,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</w:t>
      </w:r>
      <w:r>
        <w:rPr>
          <w:rStyle w:val="Style_2_ch"/>
          <w:rFonts w:ascii="XO Thames" w:hAnsi="XO Thames"/>
          <w:sz w:val="28"/>
        </w:rPr>
        <w:t>должностные (служебные) обязанности</w:t>
      </w:r>
      <w:r>
        <w:rPr>
          <w:rStyle w:val="Style_2_ch"/>
          <w:rFonts w:ascii="XO Thames" w:hAnsi="XO Thames"/>
          <w:sz w:val="28"/>
        </w:rPr>
        <w:t>, исполняемые во время замещения должности в органе местного самоуправления,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p w14:paraId="24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15.7.</w:t>
      </w:r>
      <w:r>
        <w:rPr>
          <w:rFonts w:ascii="XO Thames" w:hAnsi="XO Thames"/>
          <w:sz w:val="28"/>
        </w:rPr>
        <w:t xml:space="preserve"> представление председателя Комиссии или любого члена Комиссии, </w:t>
      </w:r>
      <w:r>
        <w:rPr>
          <w:rStyle w:val="Style_2_ch"/>
          <w:rFonts w:ascii="XO Thames" w:hAnsi="XO Thames"/>
          <w:sz w:val="28"/>
        </w:rPr>
        <w:t xml:space="preserve">касающееся обеспечения соблюдения лицом, замещающим муниципальную должность </w:t>
      </w:r>
      <w:r>
        <w:rPr>
          <w:rStyle w:val="Style_2_ch"/>
          <w:rFonts w:ascii="XO Thames" w:hAnsi="XO Thames"/>
          <w:sz w:val="28"/>
        </w:rPr>
        <w:t>в Кашинском муниципальном округе Тверской области</w:t>
      </w:r>
      <w:r>
        <w:rPr>
          <w:rStyle w:val="Style_2_ch"/>
          <w:rFonts w:ascii="XO Thames" w:hAnsi="XO Thames"/>
          <w:sz w:val="28"/>
        </w:rPr>
        <w:t xml:space="preserve">, требований к служебному поведению и (или) требований об урегулировании конфликта интересов либо осуществления в органе местного самоуправления </w:t>
      </w:r>
      <w:r>
        <w:rPr>
          <w:rStyle w:val="Style_2_ch"/>
          <w:rFonts w:ascii="XO Thames" w:hAnsi="XO Thames"/>
          <w:sz w:val="28"/>
        </w:rPr>
        <w:t>Кашинского муниципального округа Тверской области (далее также – орган местно самоуправления)</w:t>
      </w:r>
      <w:r>
        <w:rPr>
          <w:rStyle w:val="Style_2_ch"/>
          <w:rFonts w:ascii="XO Thames" w:hAnsi="XO Thames"/>
          <w:sz w:val="28"/>
        </w:rPr>
        <w:t xml:space="preserve"> мер по предупреждению коррупции.</w:t>
      </w:r>
    </w:p>
    <w:p w14:paraId="25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16. Комиссия не рассматривает сообщения о преступлениях и административных правонарушениях, а также анонимные обращения.</w:t>
      </w:r>
    </w:p>
    <w:p w14:paraId="26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17. Председатель Комиссии при поступлении к нему информации, содержащей основания для проведения заседания Комиссии:</w:t>
      </w:r>
    </w:p>
    <w:p w14:paraId="27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17.1. в 10-дневный срок назначает дату заседании Комиссии. При этом дата заседания Комиссии не может быть назначена позднее 20 дней со дня поступления указанной информации;</w:t>
      </w:r>
    </w:p>
    <w:p w14:paraId="28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17.2. организует ознакомление депутата Думы Кашинского муниципального округа Тверской области, Главы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>Председателя Контрольно-счетной палаты Кашинского муниципального округа Тверской области</w:t>
      </w:r>
      <w:r>
        <w:rPr>
          <w:rFonts w:ascii="XO Thames" w:hAnsi="XO Thames"/>
          <w:sz w:val="28"/>
        </w:rPr>
        <w:t>, в отношении которого Комиссией рассматривается вопрос о соблюдении требований к служебному поведен</w:t>
      </w:r>
      <w:r>
        <w:rPr>
          <w:rStyle w:val="Style_3_ch"/>
          <w:rFonts w:ascii="XO Thames" w:hAnsi="XO Thames"/>
          <w:sz w:val="28"/>
        </w:rPr>
        <w:t>ию и (или) требований об урегулировании конфликта интересов</w:t>
      </w:r>
      <w:r>
        <w:rPr>
          <w:rFonts w:ascii="XO Thames" w:hAnsi="XO Thames"/>
          <w:sz w:val="28"/>
        </w:rPr>
        <w:t>, его представителя, членов Комисси</w:t>
      </w:r>
      <w:r>
        <w:rPr>
          <w:rStyle w:val="Style_3_ch"/>
          <w:rFonts w:ascii="XO Thames" w:hAnsi="XO Thames"/>
          <w:sz w:val="28"/>
        </w:rPr>
        <w:t xml:space="preserve">и  </w:t>
      </w:r>
      <w:r>
        <w:rPr>
          <w:rStyle w:val="Style_3_ch"/>
          <w:rFonts w:ascii="XO Thames" w:hAnsi="XO Thames"/>
          <w:sz w:val="28"/>
        </w:rPr>
        <w:t>и других лиц, участвующих в заседании Комиссии,</w:t>
      </w:r>
      <w:r>
        <w:rPr>
          <w:rStyle w:val="Style_3_ch"/>
          <w:rFonts w:ascii="XO Thames" w:hAnsi="XO Thames"/>
          <w:sz w:val="28"/>
        </w:rPr>
        <w:t xml:space="preserve"> с</w:t>
      </w:r>
      <w:r>
        <w:rPr>
          <w:rFonts w:ascii="XO Thames" w:hAnsi="XO Thames"/>
          <w:sz w:val="28"/>
        </w:rPr>
        <w:t xml:space="preserve"> информацией, поступившей в </w:t>
      </w:r>
      <w:r>
        <w:rPr>
          <w:rFonts w:ascii="XO Thames" w:hAnsi="XO Thames"/>
          <w:sz w:val="28"/>
        </w:rPr>
        <w:t>Комиссию;</w:t>
      </w:r>
    </w:p>
    <w:p w14:paraId="29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17.3. рассматривает ходатайства о приглашении на заседание Комиссии лиц, указанных в пункте 10 настоящего Положения, принимает решения о рассмотрении (об отказе в рассмотрении) в ходе заседания Комиссии дополнительных материалов.</w:t>
      </w:r>
    </w:p>
    <w:p w14:paraId="2A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18. Заседание Комиссии по рассмотрению заявления, указанного в пункте 15.1. части 15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 </w:t>
      </w:r>
    </w:p>
    <w:p w14:paraId="2B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  <w:shd w:fill="F8D957" w:val="clear"/>
        </w:rPr>
      </w:pPr>
      <w:r>
        <w:rPr>
          <w:rFonts w:ascii="XO Thames" w:hAnsi="XO Thames"/>
          <w:sz w:val="28"/>
        </w:rPr>
        <w:t xml:space="preserve">19. Заседание Комиссии проводится, как правило, в присутствии депутата Думы Кашинского муниципального округа Тверской области, Главы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>Председателя Контрольно-счетной палаты Кашинского муниципального округа Тверской области</w:t>
      </w:r>
      <w:r>
        <w:rPr>
          <w:rStyle w:val="Style_3_ch"/>
          <w:rFonts w:ascii="XO Thames" w:hAnsi="XO Thames"/>
          <w:sz w:val="28"/>
        </w:rPr>
        <w:t>,</w:t>
      </w:r>
      <w:r>
        <w:rPr>
          <w:rFonts w:ascii="XO Thames" w:hAnsi="XO Thames"/>
          <w:b w:val="1"/>
          <w:sz w:val="28"/>
        </w:rPr>
        <w:t xml:space="preserve">  </w:t>
      </w:r>
      <w:r>
        <w:rPr>
          <w:rFonts w:ascii="XO Thames" w:hAnsi="XO Thames"/>
          <w:sz w:val="28"/>
        </w:rPr>
        <w:t>в отношении которого рассматривается вопрос о соблюдении требований к служ</w:t>
      </w:r>
      <w:r>
        <w:rPr>
          <w:rStyle w:val="Style_3_ch"/>
          <w:rFonts w:ascii="XO Thames" w:hAnsi="XO Thames"/>
          <w:sz w:val="28"/>
        </w:rPr>
        <w:t>ебному поведению и (или) требований об урегулировании конфликта интересо</w:t>
      </w:r>
      <w:r>
        <w:rPr>
          <w:rStyle w:val="Style_3_ch"/>
          <w:rFonts w:ascii="XO Thames" w:hAnsi="XO Thames"/>
          <w:sz w:val="28"/>
        </w:rPr>
        <w:t xml:space="preserve">в, </w:t>
      </w:r>
      <w:r>
        <w:rPr>
          <w:rStyle w:val="Style_3_ch"/>
          <w:rFonts w:ascii="XO Thames" w:hAnsi="XO Thames"/>
          <w:sz w:val="28"/>
        </w:rPr>
        <w:t>или гражданина, замещавшего муниципальную должность</w:t>
      </w:r>
      <w:r>
        <w:rPr>
          <w:rStyle w:val="Style_3_ch"/>
          <w:rFonts w:ascii="XO Thames" w:hAnsi="XO Thames"/>
          <w:sz w:val="28"/>
        </w:rPr>
        <w:t>.</w:t>
      </w:r>
      <w:r>
        <w:rPr>
          <w:rStyle w:val="Style_3_ch"/>
          <w:rFonts w:ascii="XO Thames" w:hAnsi="XO Thames"/>
          <w:sz w:val="28"/>
        </w:rPr>
        <w:t xml:space="preserve"> </w:t>
      </w:r>
      <w:r>
        <w:rPr>
          <w:rStyle w:val="Style_3_ch"/>
          <w:rFonts w:ascii="XO Thames" w:hAnsi="XO Thames"/>
          <w:sz w:val="28"/>
        </w:rPr>
        <w:t>О намерении лично присутствовать на заседании Комиссии депутат Думы Кашинского муниципаль</w:t>
      </w:r>
      <w:r>
        <w:rPr>
          <w:rFonts w:ascii="XO Thames" w:hAnsi="XO Thames"/>
          <w:sz w:val="28"/>
        </w:rPr>
        <w:t xml:space="preserve">ного округа Тверской области, Глава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 xml:space="preserve">Председатель Контрольно-счетной палаты Кашинского муниципального округа Тверской области </w:t>
      </w:r>
      <w:r>
        <w:rPr>
          <w:rStyle w:val="Style_3_ch"/>
          <w:rFonts w:ascii="XO Thames" w:hAnsi="XO Thames"/>
          <w:sz w:val="28"/>
        </w:rPr>
        <w:t>или гражданин, замещавший муниципальную должность,</w:t>
      </w:r>
      <w:r>
        <w:rPr>
          <w:rFonts w:ascii="XO Thames" w:hAnsi="XO Thames"/>
          <w:sz w:val="28"/>
        </w:rPr>
        <w:t xml:space="preserve"> указывает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в заявлении или уведомлении, представляемых в соответствии с пунктами 15.1., 15.2. части 15 настоящего Положения.</w:t>
      </w:r>
    </w:p>
    <w:p w14:paraId="2C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20. Заседания Комиссии могут проводиться в отсутствие депутата Думы Кашинского муниципального округа Тверской области, Главы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 xml:space="preserve">Председателя </w:t>
      </w:r>
      <w:r>
        <w:rPr>
          <w:rStyle w:val="Style_3_ch"/>
          <w:rFonts w:ascii="XO Thames" w:hAnsi="XO Thames"/>
          <w:sz w:val="28"/>
        </w:rPr>
        <w:t>Контрольно-счетной палаты Кашинского муниципального округа Тверской области или гражданина, замещавшего муниципальную должность</w:t>
      </w:r>
      <w:r>
        <w:rPr>
          <w:rFonts w:ascii="XO Thames" w:hAnsi="XO Thames"/>
          <w:sz w:val="28"/>
        </w:rPr>
        <w:t xml:space="preserve">, в случае: </w:t>
      </w:r>
    </w:p>
    <w:p w14:paraId="2D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20.1. если в заявлении или уведомлении,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предусмотренных пунктами 15.1., 15.2. части 15 настоящего Положения</w:t>
      </w:r>
      <w:r>
        <w:rPr>
          <w:rFonts w:ascii="XO Thames" w:hAnsi="XO Thames"/>
          <w:sz w:val="28"/>
        </w:rPr>
        <w:t xml:space="preserve">, не </w:t>
      </w:r>
      <w:r>
        <w:rPr>
          <w:rFonts w:ascii="XO Thames" w:hAnsi="XO Thames"/>
          <w:sz w:val="28"/>
        </w:rPr>
        <w:t xml:space="preserve">содержится указания о намерении депутата Думы Кашинского муниципального округа Тверской области, Главы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>Председателя Контрольно-счетной палаты Кашинского муниципального округа Тверской  области</w:t>
      </w:r>
      <w:r>
        <w:rPr>
          <w:rFonts w:ascii="XO Thames" w:hAnsi="XO Thames"/>
          <w:sz w:val="28"/>
        </w:rPr>
        <w:t xml:space="preserve"> </w:t>
      </w:r>
      <w:r>
        <w:rPr>
          <w:rStyle w:val="Style_3_ch"/>
          <w:rFonts w:ascii="XO Thames" w:hAnsi="XO Thames"/>
          <w:sz w:val="28"/>
        </w:rPr>
        <w:t xml:space="preserve">или гражданина, замещавшего муниципальную должность, </w:t>
      </w:r>
      <w:r>
        <w:rPr>
          <w:rFonts w:ascii="XO Thames" w:hAnsi="XO Thames"/>
          <w:sz w:val="28"/>
        </w:rPr>
        <w:t xml:space="preserve">лично присутствовать на заседании Комиссии; </w:t>
      </w:r>
    </w:p>
    <w:p w14:paraId="2E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20.2. если депутат Думы Кашинского муниципального округа Тверской области, Глава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 xml:space="preserve">Председатель Контрольно-счетной палаты Кашинского муниципального округа Тверской области </w:t>
      </w:r>
      <w:r>
        <w:rPr>
          <w:rStyle w:val="Style_3_ch"/>
          <w:rFonts w:ascii="XO Thames" w:hAnsi="XO Thames"/>
          <w:sz w:val="28"/>
        </w:rPr>
        <w:t>или гражданин, замещавший муниципальную должность</w:t>
      </w:r>
      <w:r>
        <w:rPr>
          <w:rStyle w:val="Style_3_ch"/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14:paraId="2F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21. На заседании Комиссии заслушиваются пояснения депутата Думы Кашинского муниципального округа Тверской области, Главы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 xml:space="preserve">Председателя Контрольно-счетной палаты Кашинского муниципального округа Тверской области </w:t>
      </w:r>
      <w:r>
        <w:rPr>
          <w:rStyle w:val="Style_3_ch"/>
          <w:rFonts w:ascii="XO Thames" w:hAnsi="XO Thames"/>
          <w:sz w:val="28"/>
        </w:rPr>
        <w:t>или гражданина, замещавшего муниципальную должность (с их согласия),</w:t>
      </w:r>
      <w:r>
        <w:rPr>
          <w:rStyle w:val="Style_3_ch"/>
          <w:rFonts w:ascii="XO Thames" w:hAnsi="XO Thames"/>
          <w:sz w:val="28"/>
        </w:rPr>
        <w:t xml:space="preserve"> </w:t>
      </w:r>
      <w:r>
        <w:rPr>
          <w:rStyle w:val="Style_3_ch"/>
          <w:rFonts w:ascii="XO Thames" w:hAnsi="XO Thames"/>
          <w:sz w:val="28"/>
        </w:rPr>
        <w:t>и иных лиц,</w:t>
      </w:r>
      <w:r>
        <w:rPr>
          <w:rFonts w:ascii="XO Thames" w:hAnsi="XO Thames"/>
          <w:sz w:val="28"/>
        </w:rPr>
        <w:t xml:space="preserve"> рассматриваются материалы по существу вынесенных на данное заседание вопросов, а также дополнительные материалы. </w:t>
      </w:r>
    </w:p>
    <w:p w14:paraId="30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22. Члены Комиссии и лица, участвовавшие в заседании,</w:t>
      </w:r>
      <w:r>
        <w:rPr>
          <w:rFonts w:ascii="XO Thames" w:hAnsi="XO Thames"/>
          <w:sz w:val="28"/>
        </w:rPr>
        <w:t xml:space="preserve"> не вправе разглашать сведения, ставшие им известными в ходе работы Комиссии. </w:t>
      </w:r>
    </w:p>
    <w:p w14:paraId="31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23.</w:t>
      </w:r>
      <w:r>
        <w:rPr>
          <w:rFonts w:ascii="XO Thames" w:hAnsi="XO Thames"/>
          <w:sz w:val="28"/>
        </w:rPr>
        <w:t> </w:t>
      </w:r>
      <w:r>
        <w:rPr>
          <w:rFonts w:ascii="XO Thames" w:hAnsi="XO Thames"/>
          <w:sz w:val="28"/>
        </w:rPr>
        <w:t>По итогам рассмотрения вопроса, указанного в пункте 15.1. части 15 настоящего Положения,</w:t>
      </w:r>
      <w:r>
        <w:rPr>
          <w:rFonts w:ascii="XO Thames" w:hAnsi="XO Thames"/>
          <w:sz w:val="28"/>
        </w:rPr>
        <w:t xml:space="preserve"> Комиссия принимает одно из следующих решений:</w:t>
      </w:r>
    </w:p>
    <w:p w14:paraId="32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23.1. признать, что причина непредставления </w:t>
      </w:r>
      <w:r>
        <w:rPr>
          <w:rFonts w:ascii="XO Thames" w:hAnsi="XO Thames"/>
          <w:sz w:val="28"/>
        </w:rPr>
        <w:t xml:space="preserve">лицом, </w:t>
      </w:r>
      <w:r>
        <w:rPr>
          <w:rStyle w:val="Style_2_ch"/>
          <w:rFonts w:ascii="XO Thames" w:hAnsi="XO Thames"/>
          <w:sz w:val="28"/>
        </w:rPr>
        <w:t xml:space="preserve">замещающим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33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23.2. признать, что причина непредставления </w:t>
      </w:r>
      <w:r>
        <w:rPr>
          <w:rFonts w:ascii="XO Thames" w:hAnsi="XO Thames"/>
          <w:sz w:val="28"/>
        </w:rPr>
        <w:t xml:space="preserve">лицом, </w:t>
      </w:r>
      <w:r>
        <w:rPr>
          <w:rStyle w:val="Style_2_ch"/>
          <w:rFonts w:ascii="XO Thames" w:hAnsi="XO Thames"/>
          <w:sz w:val="28"/>
        </w:rPr>
        <w:t xml:space="preserve">замещающим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сведений о доходах, об имуществе и обязательствах имущественного характера своих супруги (супруга) и несовершеннолетних детей не является объективной. В этом случае Комиссия рекомендует </w:t>
      </w:r>
      <w:r>
        <w:rPr>
          <w:rFonts w:ascii="XO Thames" w:hAnsi="XO Thames"/>
          <w:sz w:val="28"/>
        </w:rPr>
        <w:t xml:space="preserve">лицу, </w:t>
      </w:r>
      <w:r>
        <w:rPr>
          <w:rStyle w:val="Style_2_ch"/>
          <w:rFonts w:ascii="XO Thames" w:hAnsi="XO Thames"/>
          <w:sz w:val="28"/>
        </w:rPr>
        <w:t xml:space="preserve">замещающему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принять меры по представлению указанных сведений;</w:t>
      </w:r>
    </w:p>
    <w:p w14:paraId="34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23.3. признать, что причина непредставления </w:t>
      </w:r>
      <w:r>
        <w:rPr>
          <w:rFonts w:ascii="XO Thames" w:hAnsi="XO Thames"/>
          <w:sz w:val="28"/>
        </w:rPr>
        <w:t xml:space="preserve">лицом, </w:t>
      </w:r>
      <w:r>
        <w:rPr>
          <w:rStyle w:val="Style_2_ch"/>
          <w:rFonts w:ascii="XO Thames" w:hAnsi="XO Thames"/>
          <w:sz w:val="28"/>
        </w:rPr>
        <w:t xml:space="preserve">замещающим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</w:t>
      </w:r>
      <w:r>
        <w:rPr>
          <w:rStyle w:val="Style_2_ch"/>
          <w:rFonts w:ascii="XO Thames" w:hAnsi="XO Thames"/>
          <w:sz w:val="28"/>
        </w:rPr>
        <w:t xml:space="preserve">дений. </w:t>
      </w:r>
      <w:r>
        <w:rPr>
          <w:rStyle w:val="Style_2_ch"/>
          <w:rFonts w:ascii="XO Thames" w:hAnsi="XO Thames"/>
          <w:sz w:val="28"/>
        </w:rPr>
        <w:t>В этом случае Комиссия рекомендует применить соответствующую меру ответственности, установленную законодательством.</w:t>
      </w:r>
    </w:p>
    <w:p w14:paraId="35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24. По итогам рассмотрения вопроса, указанного в пункте 15.2. части 15 настоящего Положения, Комиссия принимает одно из следующих решений:</w:t>
      </w:r>
    </w:p>
    <w:p w14:paraId="36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24.1. признать, что при исполнении полномочий </w:t>
      </w:r>
      <w:r>
        <w:rPr>
          <w:rFonts w:ascii="XO Thames" w:hAnsi="XO Thames"/>
          <w:sz w:val="28"/>
        </w:rPr>
        <w:t xml:space="preserve">лицом, </w:t>
      </w:r>
      <w:r>
        <w:rPr>
          <w:rStyle w:val="Style_2_ch"/>
          <w:rFonts w:ascii="XO Thames" w:hAnsi="XO Thames"/>
          <w:sz w:val="28"/>
        </w:rPr>
        <w:t xml:space="preserve">замещающим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конфликт интересов отсутствует;</w:t>
      </w:r>
    </w:p>
    <w:p w14:paraId="37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24.2. признать, что при исполнении полномочий </w:t>
      </w:r>
      <w:r>
        <w:rPr>
          <w:rFonts w:ascii="XO Thames" w:hAnsi="XO Thames"/>
          <w:sz w:val="28"/>
        </w:rPr>
        <w:t xml:space="preserve">лицом, </w:t>
      </w:r>
      <w:r>
        <w:rPr>
          <w:rStyle w:val="Style_2_ch"/>
          <w:rFonts w:ascii="XO Thames" w:hAnsi="XO Thames"/>
          <w:sz w:val="28"/>
        </w:rPr>
        <w:t xml:space="preserve">замещающим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личная заинтересованность приводит или может привести к конфликту интересов. </w:t>
      </w:r>
      <w:r>
        <w:rPr>
          <w:rFonts w:ascii="XO Thames" w:hAnsi="XO Thames"/>
          <w:sz w:val="28"/>
        </w:rPr>
        <w:t xml:space="preserve">В этом случае Комиссия рекомендует </w:t>
      </w:r>
      <w:r>
        <w:rPr>
          <w:rFonts w:ascii="XO Thames" w:hAnsi="XO Thames"/>
          <w:sz w:val="28"/>
        </w:rPr>
        <w:t xml:space="preserve">лицу, </w:t>
      </w:r>
      <w:r>
        <w:rPr>
          <w:rStyle w:val="Style_2_ch"/>
          <w:rFonts w:ascii="XO Thames" w:hAnsi="XO Thames"/>
          <w:sz w:val="28"/>
        </w:rPr>
        <w:t xml:space="preserve">замещающему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принять меры по урегулированию конфликта интересов или по недопущению его возникновения</w:t>
      </w:r>
      <w:r>
        <w:rPr>
          <w:rFonts w:ascii="XO Thames" w:hAnsi="XO Thames"/>
          <w:sz w:val="28"/>
        </w:rPr>
        <w:t xml:space="preserve">; </w:t>
      </w:r>
    </w:p>
    <w:p w14:paraId="38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24.3. признать, что </w:t>
      </w:r>
      <w:r>
        <w:rPr>
          <w:rFonts w:ascii="XO Thames" w:hAnsi="XO Thames"/>
          <w:sz w:val="28"/>
        </w:rPr>
        <w:t xml:space="preserve">лицо, </w:t>
      </w:r>
      <w:r>
        <w:rPr>
          <w:rStyle w:val="Style_2_ch"/>
          <w:rFonts w:ascii="XO Thames" w:hAnsi="XO Thames"/>
          <w:sz w:val="28"/>
        </w:rPr>
        <w:t xml:space="preserve">замещающее </w:t>
      </w:r>
      <w:r>
        <w:rPr>
          <w:rStyle w:val="Style_2_ch"/>
          <w:rFonts w:ascii="XO Thames" w:hAnsi="XO Thames"/>
          <w:sz w:val="28"/>
        </w:rPr>
        <w:t>муниципальную должность,</w:t>
      </w:r>
      <w:r>
        <w:rPr>
          <w:rFonts w:ascii="XO Thames" w:hAnsi="XO Thames"/>
          <w:sz w:val="28"/>
        </w:rPr>
        <w:t xml:space="preserve"> не соблюдало требования об урегулировании конфликта интересов. </w:t>
      </w:r>
      <w:r>
        <w:rPr>
          <w:rStyle w:val="Style_2_ch"/>
          <w:rFonts w:ascii="XO Thames" w:hAnsi="XO Thames"/>
          <w:sz w:val="28"/>
        </w:rPr>
        <w:t>В этом случае Комиссия рекомендует применить соответствующую меру ответственности, установленную законодательством.</w:t>
      </w:r>
    </w:p>
    <w:p w14:paraId="39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25. По итогам рассмотрения вопроса, предусмотренного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"file:///C:/Users/User/AppData/Local/Opera/Opera/temporary_downloads/депутаты%20комиссия%20урег.%20конф.%20интересов.doc#Par120#Par120"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пунктом 15.3. части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15 настоящего Положения, Комиссия принимает </w:t>
      </w:r>
      <w:r>
        <w:rPr>
          <w:rFonts w:ascii="XO Thames" w:hAnsi="XO Thames"/>
          <w:sz w:val="28"/>
        </w:rPr>
        <w:t>одно из следующих решений:</w:t>
      </w:r>
    </w:p>
    <w:p w14:paraId="3A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25.1.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 xml:space="preserve">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</w:t>
      </w:r>
      <w:r>
        <w:rPr>
          <w:rStyle w:val="Style_2_ch"/>
          <w:rFonts w:ascii="XO Thames" w:hAnsi="XO Thames"/>
          <w:sz w:val="28"/>
        </w:rPr>
        <w:t>должностные (служебные)</w:t>
      </w:r>
      <w:r>
        <w:rPr>
          <w:rStyle w:val="Style_2_ch"/>
          <w:rFonts w:ascii="XO Thames" w:hAnsi="XO Thames"/>
          <w:sz w:val="28"/>
        </w:rPr>
        <w:t xml:space="preserve"> обязанности;</w:t>
      </w:r>
    </w:p>
    <w:p w14:paraId="3B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25.2.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 xml:space="preserve">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</w:t>
      </w:r>
      <w:r>
        <w:rPr>
          <w:rStyle w:val="Style_2_ch"/>
          <w:rFonts w:ascii="XO Thames" w:hAnsi="XO Thames"/>
          <w:sz w:val="28"/>
        </w:rPr>
        <w:t>муниципальному</w:t>
      </w:r>
      <w:r>
        <w:rPr>
          <w:rStyle w:val="Style_2_ch"/>
          <w:rFonts w:ascii="XO Thames" w:hAnsi="XO Thames"/>
          <w:sz w:val="28"/>
        </w:rPr>
        <w:t xml:space="preserve"> управлению этой организацией входили в его </w:t>
      </w:r>
      <w:r>
        <w:rPr>
          <w:rStyle w:val="Style_2_ch"/>
          <w:rFonts w:ascii="XO Thames" w:hAnsi="XO Thames"/>
          <w:sz w:val="28"/>
        </w:rPr>
        <w:t>должностные (служебные) обязанности</w:t>
      </w:r>
      <w:r>
        <w:rPr>
          <w:rStyle w:val="Style_2_ch"/>
          <w:rFonts w:ascii="XO Thames" w:hAnsi="XO Thames"/>
          <w:sz w:val="28"/>
        </w:rPr>
        <w:t>, и мотивировать свой отказ.</w:t>
      </w:r>
    </w:p>
    <w:p w14:paraId="3C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26. </w:t>
      </w:r>
      <w:r>
        <w:rPr>
          <w:rFonts w:ascii="XO Thames" w:hAnsi="XO Thames"/>
          <w:sz w:val="28"/>
        </w:rPr>
        <w:t xml:space="preserve">По итогам рассмотрения вопроса, предусмотренного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"file:///C:/Users/User/AppData/Local/Opera/Opera/temporary_downloads/депутаты%20комиссия%20урег.%20конф.%20интересов.doc#Par120#Par120"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пунктом 15.4. части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15 настоящего Положения, Комиссия принимает </w:t>
      </w:r>
      <w:r>
        <w:rPr>
          <w:rFonts w:ascii="XO Thames" w:hAnsi="XO Thames"/>
          <w:sz w:val="28"/>
        </w:rPr>
        <w:t>одно из следующих решений:</w:t>
      </w:r>
    </w:p>
    <w:p w14:paraId="3D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26.1.</w:t>
      </w:r>
      <w:r>
        <w:rPr>
          <w:rFonts w:ascii="XO Thames" w:hAnsi="XO Thames"/>
          <w:spacing w:val="0"/>
          <w:sz w:val="28"/>
        </w:rPr>
        <w:t> </w:t>
      </w:r>
      <w:r>
        <w:rPr>
          <w:rStyle w:val="Style_2_ch"/>
          <w:rFonts w:ascii="XO Thames" w:hAnsi="XO Thames"/>
          <w:sz w:val="28"/>
        </w:rPr>
        <w:t>признать, что сведения, представленные лицом, замещающим муниципальную должность, являются достоверными и полными;</w:t>
      </w:r>
    </w:p>
    <w:p w14:paraId="3E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26.2.</w:t>
      </w:r>
      <w:r>
        <w:rPr>
          <w:rFonts w:ascii="XO Thames" w:hAnsi="XO Thames"/>
          <w:spacing w:val="0"/>
          <w:sz w:val="28"/>
        </w:rPr>
        <w:t> </w:t>
      </w:r>
      <w:r>
        <w:rPr>
          <w:rStyle w:val="Style_2_ch"/>
          <w:rFonts w:ascii="XO Thames" w:hAnsi="XO Thames"/>
          <w:sz w:val="28"/>
        </w:rPr>
        <w:t xml:space="preserve">признать, что сведения, представленные лицом, замещающим муниципальную должность, являются недостоверными и неполными. </w:t>
      </w:r>
      <w:r>
        <w:rPr>
          <w:rStyle w:val="Style_2_ch"/>
          <w:rFonts w:ascii="XO Thames" w:hAnsi="XO Thames"/>
          <w:sz w:val="28"/>
        </w:rPr>
        <w:t xml:space="preserve">В этом случае Комиссия рекомендует применить к лицу, </w:t>
      </w:r>
      <w:r>
        <w:rPr>
          <w:rStyle w:val="Style_2_ch"/>
          <w:rFonts w:ascii="XO Thames" w:hAnsi="XO Thames"/>
          <w:sz w:val="28"/>
        </w:rPr>
        <w:t>замещающему муниципальную должность,</w:t>
      </w:r>
      <w:r>
        <w:rPr>
          <w:rStyle w:val="Style_2_ch"/>
          <w:rFonts w:ascii="XO Thames" w:hAnsi="XO Thames"/>
          <w:sz w:val="28"/>
        </w:rPr>
        <w:t xml:space="preserve"> конкретную меру ответственности, установленную законодательством и (или)</w:t>
      </w:r>
      <w:r>
        <w:rPr>
          <w:rStyle w:val="Style_2_ch"/>
          <w:rFonts w:ascii="XO Thames" w:hAnsi="XO Thames"/>
          <w:sz w:val="28"/>
        </w:rPr>
        <w:t xml:space="preserve"> направить материалы, полученные в результате проверки, в органы прокуратуры и (или) иные государственные органы в соответствии с их компетенцией.</w:t>
      </w:r>
    </w:p>
    <w:p w14:paraId="3F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27.</w:t>
      </w:r>
      <w:r>
        <w:rPr>
          <w:rFonts w:ascii="XO Thames" w:hAnsi="XO Thames"/>
          <w:spacing w:val="0"/>
          <w:sz w:val="28"/>
        </w:rPr>
        <w:t> </w:t>
      </w:r>
      <w:r>
        <w:rPr>
          <w:rFonts w:ascii="XO Thames" w:hAnsi="XO Thames"/>
          <w:sz w:val="28"/>
        </w:rPr>
        <w:t xml:space="preserve">По итогам рассмотрения вопроса, предусмотренного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"file:///C:/Users/User/AppData/Local/Opera/Opera/temporary_downloads/депутаты%20комиссия%20урег.%20конф.%20интересов.doc#Par120#Par120"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пунктом 15.5. части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15 настоящего Положения, Комиссия принимает </w:t>
      </w:r>
      <w:r>
        <w:rPr>
          <w:rFonts w:ascii="XO Thames" w:hAnsi="XO Thames"/>
          <w:sz w:val="28"/>
        </w:rPr>
        <w:t>одно из следующих решений:</w:t>
      </w:r>
    </w:p>
    <w:p w14:paraId="40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27.1.</w:t>
      </w:r>
      <w:r>
        <w:rPr>
          <w:rFonts w:ascii="XO Thames" w:hAnsi="XO Thames"/>
          <w:spacing w:val="0"/>
          <w:sz w:val="28"/>
        </w:rPr>
        <w:t> </w:t>
      </w:r>
      <w:r>
        <w:rPr>
          <w:rStyle w:val="Style_2_ch"/>
          <w:rFonts w:ascii="XO Thames" w:hAnsi="XO Thames"/>
          <w:sz w:val="28"/>
        </w:rPr>
        <w:t xml:space="preserve">признать, что </w:t>
      </w:r>
      <w:r>
        <w:rPr>
          <w:rStyle w:val="Style_2_ch"/>
          <w:rFonts w:ascii="XO Thames" w:hAnsi="XO Thames"/>
          <w:sz w:val="28"/>
        </w:rPr>
        <w:t>лицо, замещающее муниципальную должность, соблюдал</w:t>
      </w:r>
      <w:r>
        <w:rPr>
          <w:rFonts w:ascii="XO Thames" w:hAnsi="XO Thames"/>
          <w:sz w:val="28"/>
        </w:rPr>
        <w:t>о</w:t>
      </w:r>
      <w:r>
        <w:rPr>
          <w:rStyle w:val="Style_2_ch"/>
          <w:rFonts w:ascii="XO Thames" w:hAnsi="XO Thames"/>
          <w:sz w:val="28"/>
        </w:rPr>
        <w:t xml:space="preserve"> требования к служебному поведению и (или) требования об урегулировании конфликта интересов; </w:t>
      </w:r>
    </w:p>
    <w:p w14:paraId="41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27.2. </w:t>
      </w:r>
      <w:r>
        <w:rPr>
          <w:rStyle w:val="Style_2_ch"/>
          <w:rFonts w:ascii="XO Thames" w:hAnsi="XO Thames"/>
          <w:sz w:val="28"/>
        </w:rPr>
        <w:t xml:space="preserve">признать, что </w:t>
      </w:r>
      <w:r>
        <w:rPr>
          <w:rStyle w:val="Style_2_ch"/>
          <w:rFonts w:ascii="XO Thames" w:hAnsi="XO Thames"/>
          <w:sz w:val="28"/>
        </w:rPr>
        <w:t>лицо, замещающее муниципальную должность</w:t>
      </w:r>
      <w:r>
        <w:rPr>
          <w:rStyle w:val="Style_2_ch"/>
          <w:rFonts w:ascii="XO Thames" w:hAnsi="XO Thames"/>
          <w:sz w:val="28"/>
        </w:rPr>
        <w:t xml:space="preserve">, </w:t>
      </w:r>
      <w:r>
        <w:rPr>
          <w:rStyle w:val="Style_2_ch"/>
          <w:rFonts w:ascii="XO Thames" w:hAnsi="XO Thames"/>
          <w:sz w:val="28"/>
        </w:rPr>
        <w:t xml:space="preserve">не соблюдало требования к служебному поведению и (или) требования об урегулировании конфликта интересов. </w:t>
      </w:r>
      <w:r>
        <w:rPr>
          <w:rStyle w:val="Style_2_ch"/>
          <w:rFonts w:ascii="XO Thames" w:hAnsi="XO Thames"/>
          <w:sz w:val="28"/>
        </w:rPr>
        <w:t xml:space="preserve">В этом случае Комиссия рекомендует указать </w:t>
      </w:r>
      <w:r>
        <w:rPr>
          <w:rStyle w:val="Style_2_ch"/>
          <w:rFonts w:ascii="XO Thames" w:hAnsi="XO Thames"/>
          <w:sz w:val="28"/>
        </w:rPr>
        <w:t>данному лицу</w:t>
      </w:r>
      <w:r>
        <w:rPr>
          <w:rStyle w:val="Style_2_ch"/>
          <w:rFonts w:ascii="XO Thames" w:hAnsi="XO Thames"/>
          <w:sz w:val="28"/>
        </w:rPr>
        <w:t xml:space="preserve"> на недопустимость нарушения требований к служебному поведению и (или) требований об урегулировании конфликта интересов либо применить к </w:t>
      </w:r>
      <w:r>
        <w:rPr>
          <w:rStyle w:val="Style_2_ch"/>
          <w:rFonts w:ascii="XO Thames" w:hAnsi="XO Thames"/>
          <w:sz w:val="28"/>
        </w:rPr>
        <w:t>данному лицу</w:t>
      </w:r>
      <w:r>
        <w:rPr>
          <w:rStyle w:val="Style_2_ch"/>
          <w:rFonts w:ascii="XO Thames" w:hAnsi="XO Thames"/>
          <w:sz w:val="28"/>
        </w:rPr>
        <w:t xml:space="preserve"> конкретную меру ответственности.</w:t>
      </w:r>
    </w:p>
    <w:p w14:paraId="42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28. </w:t>
      </w:r>
      <w:r>
        <w:rPr>
          <w:rFonts w:ascii="XO Thames" w:hAnsi="XO Thames"/>
          <w:sz w:val="28"/>
        </w:rPr>
        <w:t>По итогам рассмотрения вопроса, предусмотренного пунктом 15.6. части 15 настоящего Положения,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комиссия принимает в отношении гражданина, замещавшего муниципальную должность</w:t>
      </w:r>
      <w:r>
        <w:rPr>
          <w:rStyle w:val="Style_2_ch"/>
          <w:rFonts w:ascii="XO Thames" w:hAnsi="XO Thames"/>
          <w:sz w:val="28"/>
        </w:rPr>
        <w:t>, одно из следующих решений:</w:t>
      </w:r>
    </w:p>
    <w:p w14:paraId="43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28.1.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 xml:space="preserve">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</w:t>
      </w:r>
      <w:r>
        <w:rPr>
          <w:rStyle w:val="Style_2_ch"/>
          <w:rFonts w:ascii="XO Thames" w:hAnsi="XO Thames"/>
          <w:sz w:val="28"/>
        </w:rPr>
        <w:t>должностные (служебные)</w:t>
      </w:r>
      <w:r>
        <w:rPr>
          <w:rStyle w:val="Style_2_ch"/>
          <w:rFonts w:ascii="XO Thames" w:hAnsi="XO Thames"/>
          <w:sz w:val="28"/>
        </w:rPr>
        <w:t xml:space="preserve"> обязанности;</w:t>
      </w:r>
    </w:p>
    <w:p w14:paraId="44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 xml:space="preserve">28.2. </w:t>
      </w:r>
      <w:r>
        <w:rPr>
          <w:rStyle w:val="Style_2_ch"/>
          <w:rFonts w:ascii="XO Thames" w:hAnsi="XO Thames"/>
          <w:sz w:val="28"/>
        </w:rPr>
        <w:t>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25.12.2008 № 273-ФЗ «О противодействии коррупции». В этом случае Комиссия рекомендует председателю Комиссии проинформировать об указанных обстоятельствах органы прокуратуры и уведомившую организацию.</w:t>
      </w:r>
    </w:p>
    <w:p w14:paraId="45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29. </w:t>
      </w:r>
      <w:r>
        <w:rPr>
          <w:rFonts w:ascii="XO Thames" w:hAnsi="XO Thames"/>
          <w:sz w:val="28"/>
        </w:rPr>
        <w:t xml:space="preserve">По итогам рассмотрения вопроса, предусмотренного пунктом 15.7. части 15 настоящего Положения, Комиссия принимает соответствующее решение. </w:t>
      </w:r>
    </w:p>
    <w:p w14:paraId="46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30. По итогам рассмотрения вопросов, предусмотренных пунктами 15.1.-15.6. части 15 настоящего Положения, при наличии к тому оснований Комиссия может принять иное решение, чем это предусмотрено частями 23-28  настоящего Положения. Основания и мотивы принятия такого решения должны быть отражены в протоколе заседания Комиссии. </w:t>
      </w:r>
    </w:p>
    <w:p w14:paraId="47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31. В случае нарушения лицом, замещающим муниципальную должность в Кашинском муниципальном округе Тверской области, обязанностей, ограничений и запретов, требований о предотвращении и (или) урегулировании конфликта интересов, а также исполнения обязанностей, установленных Федеральным законом от 25.12.2008 № 273-ФЗ «О противодействии коррупции», иными федеральными законами, вопрос об ответственности данного лица по представлению Комиссии должен быть рассмотрен на заседании Думы Кашинского </w:t>
      </w:r>
      <w:r>
        <w:rPr>
          <w:rFonts w:ascii="XO Thames" w:hAnsi="XO Thames"/>
          <w:sz w:val="28"/>
        </w:rPr>
        <w:t>муниципального округа Тверской области</w:t>
      </w:r>
      <w:r>
        <w:rPr>
          <w:rFonts w:ascii="XO Thames" w:hAnsi="XO Thames"/>
          <w:sz w:val="28"/>
        </w:rPr>
        <w:t>.</w:t>
      </w:r>
    </w:p>
    <w:p w14:paraId="48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32. Для исполнения решений Комиссии могут быть подготовлены проекты правовых актов Думы Кашинского муниципального округа Тверской области, которые в установленном порядке представляются на рассмотрение </w:t>
      </w:r>
      <w:r>
        <w:rPr>
          <w:rStyle w:val="Style_2_ch"/>
          <w:rFonts w:ascii="XO Thames" w:hAnsi="XO Thames"/>
          <w:sz w:val="28"/>
        </w:rPr>
        <w:t xml:space="preserve">председателю </w:t>
      </w:r>
      <w:r>
        <w:rPr>
          <w:rStyle w:val="Style_2_ch"/>
          <w:rFonts w:ascii="XO Thames" w:hAnsi="XO Thames"/>
          <w:sz w:val="28"/>
        </w:rPr>
        <w:t xml:space="preserve">Думы </w:t>
      </w:r>
      <w:r>
        <w:rPr>
          <w:rFonts w:ascii="XO Thames" w:hAnsi="XO Thames"/>
          <w:sz w:val="28"/>
        </w:rPr>
        <w:t>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. </w:t>
      </w:r>
    </w:p>
    <w:p w14:paraId="49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33. Решения Комиссии по вопросам, указанным в части 15 настоящего Положения, принимаются тайным голосованием (если Комиссия не примет </w:t>
      </w:r>
      <w:r>
        <w:rPr>
          <w:rFonts w:ascii="XO Thames" w:hAnsi="XO Thames"/>
          <w:sz w:val="28"/>
        </w:rPr>
        <w:t>иное решение)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14:paraId="4A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34. Решения Комиссии оформляются протоколами, которые подписывают все члены Комиссии, принимавшие участие в заседан</w:t>
      </w:r>
      <w:r>
        <w:rPr>
          <w:rStyle w:val="Style_2_ch"/>
          <w:rFonts w:ascii="XO Thames" w:hAnsi="XO Thames"/>
          <w:sz w:val="28"/>
        </w:rPr>
        <w:t xml:space="preserve">ии. </w:t>
      </w:r>
      <w:r>
        <w:rPr>
          <w:rStyle w:val="Style_2_ch"/>
          <w:rFonts w:ascii="XO Thames" w:hAnsi="XO Thames"/>
          <w:sz w:val="28"/>
        </w:rPr>
        <w:t xml:space="preserve">Решения комиссии, за исключением решения, принимаемого по итогам рассмотрения вопроса, указанного в пункте 15.3. части 15 настоящего Положения, для председателя Думы </w:t>
      </w:r>
      <w:r>
        <w:rPr>
          <w:rFonts w:ascii="XO Thames" w:hAnsi="XO Thames"/>
          <w:sz w:val="28"/>
        </w:rPr>
        <w:t>Кашинского муниципального округа Тверской области</w:t>
      </w:r>
      <w:r>
        <w:rPr>
          <w:rStyle w:val="Style_2_ch"/>
          <w:rFonts w:ascii="XO Thames" w:hAnsi="XO Thames"/>
          <w:sz w:val="28"/>
        </w:rPr>
        <w:t xml:space="preserve"> носят рекомендательный характер. Решение, принимаемое по итогам рассмотрения вопроса, указанного в </w:t>
      </w:r>
      <w:r>
        <w:rPr>
          <w:rStyle w:val="Style_2_ch"/>
          <w:rFonts w:ascii="XO Thames" w:hAnsi="XO Thames"/>
          <w:sz w:val="28"/>
        </w:rPr>
        <w:t>пункте 15.3. части 15</w:t>
      </w:r>
      <w:r>
        <w:rPr>
          <w:rStyle w:val="Style_2_ch"/>
          <w:rFonts w:ascii="XO Thames" w:hAnsi="XO Thames"/>
          <w:sz w:val="28"/>
        </w:rPr>
        <w:t xml:space="preserve"> настоящего Положения, носит обязательный характер.</w:t>
      </w:r>
    </w:p>
    <w:p w14:paraId="4B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35. 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</w:t>
      </w:r>
      <w:r>
        <w:rPr>
          <w:rFonts w:ascii="XO Thames" w:hAnsi="XO Thames"/>
          <w:sz w:val="28"/>
        </w:rPr>
        <w:t>Комисси</w:t>
      </w:r>
      <w:r>
        <w:rPr>
          <w:rStyle w:val="Style_2_ch"/>
          <w:rFonts w:ascii="XO Thames" w:hAnsi="XO Thames"/>
          <w:sz w:val="28"/>
        </w:rPr>
        <w:t xml:space="preserve">и </w:t>
      </w:r>
      <w:r>
        <w:rPr>
          <w:rStyle w:val="Style_2_ch"/>
          <w:rFonts w:ascii="XO Thames" w:hAnsi="XO Thames"/>
          <w:sz w:val="28"/>
        </w:rPr>
        <w:t>и с которым должно быть ознакомлено лицо, замещающее муниципальную должность в Кашинском муниципальном округе Тверской области.</w:t>
      </w:r>
    </w:p>
    <w:p w14:paraId="4C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36. В протоколе заседания Комиссии указываются: </w:t>
      </w:r>
    </w:p>
    <w:p w14:paraId="4D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36.1. дата заседания Комиссии, фамилии, имена, отчества членов Комиссии и других лиц, присутствующих на заседании;</w:t>
      </w:r>
    </w:p>
    <w:p w14:paraId="4E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36.2. формулировка каждого из рассматриваемых на заседании Комиссии вопросов с указанием фамилии, имени, отчества, должности лица,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4F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36.3.</w:t>
      </w:r>
      <w:r>
        <w:rPr>
          <w:rStyle w:val="Style_2_ch"/>
          <w:rFonts w:ascii="XO Thames" w:hAnsi="XO Thames"/>
          <w:sz w:val="28"/>
        </w:rPr>
        <w:t xml:space="preserve"> предъявляемые к лицу, замещающему муниципальную должность, претензии, материалы, на которых они основываются;</w:t>
      </w:r>
    </w:p>
    <w:p w14:paraId="50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 xml:space="preserve">36.4. </w:t>
      </w:r>
      <w:r>
        <w:rPr>
          <w:rStyle w:val="Style_2_ch"/>
          <w:rFonts w:ascii="XO Thames" w:hAnsi="XO Thames"/>
          <w:sz w:val="28"/>
        </w:rPr>
        <w:t>содержание пояснений лица, замещающего муниципальную должность, и других лиц по существу предъявляемых претензий;</w:t>
      </w:r>
    </w:p>
    <w:p w14:paraId="51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 xml:space="preserve">36.5. </w:t>
      </w:r>
      <w:r>
        <w:rPr>
          <w:rStyle w:val="Style_2_ch"/>
          <w:rFonts w:ascii="XO Thames" w:hAnsi="XO Thames"/>
          <w:sz w:val="28"/>
        </w:rPr>
        <w:t>фамилии, имена, отчества выступивших на заседании лиц и краткое изложение их выступлений;</w:t>
      </w:r>
    </w:p>
    <w:p w14:paraId="52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36.6.</w:t>
      </w:r>
      <w:r>
        <w:rPr>
          <w:rStyle w:val="Style_2_ch"/>
          <w:rFonts w:ascii="XO Thames" w:hAnsi="XO Thames"/>
          <w:sz w:val="28"/>
        </w:rPr>
        <w:t xml:space="preserve"> источник информации, содержащей основания для проведения заседания комиссии, дата поступления информации в Комиссию;</w:t>
      </w:r>
    </w:p>
    <w:p w14:paraId="53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36.7.</w:t>
      </w:r>
      <w:r>
        <w:rPr>
          <w:rStyle w:val="Style_2_ch"/>
          <w:rFonts w:ascii="XO Thames" w:hAnsi="XO Thames"/>
          <w:sz w:val="28"/>
        </w:rPr>
        <w:t xml:space="preserve"> другие сведения;</w:t>
      </w:r>
    </w:p>
    <w:p w14:paraId="54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36.8.</w:t>
      </w:r>
      <w:r>
        <w:rPr>
          <w:rStyle w:val="Style_2_ch"/>
          <w:rFonts w:ascii="XO Thames" w:hAnsi="XO Thames"/>
          <w:sz w:val="28"/>
        </w:rPr>
        <w:t xml:space="preserve"> результаты голосования;</w:t>
      </w:r>
    </w:p>
    <w:p w14:paraId="55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Style w:val="Style_2_ch"/>
          <w:rFonts w:ascii="XO Thames" w:hAnsi="XO Thames"/>
          <w:sz w:val="28"/>
        </w:rPr>
        <w:t>36.9.</w:t>
      </w:r>
      <w:r>
        <w:rPr>
          <w:rStyle w:val="Style_2_ch"/>
          <w:rFonts w:ascii="XO Thames" w:hAnsi="XO Thames"/>
          <w:sz w:val="28"/>
        </w:rPr>
        <w:t xml:space="preserve"> решение и обоснование его принятия.</w:t>
      </w:r>
    </w:p>
    <w:p w14:paraId="56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37. Копии протокола заседания Комиссии в 7-дневный срок со дня заседания направляются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 xml:space="preserve">председателю </w:t>
      </w:r>
      <w:r>
        <w:rPr>
          <w:rStyle w:val="Style_2_ch"/>
          <w:rFonts w:ascii="XO Thames" w:hAnsi="XO Thames"/>
          <w:sz w:val="28"/>
        </w:rPr>
        <w:t>Ду</w:t>
      </w:r>
      <w:r>
        <w:rPr>
          <w:rFonts w:ascii="XO Thames" w:hAnsi="XO Thames"/>
          <w:sz w:val="28"/>
        </w:rPr>
        <w:t xml:space="preserve">мы Кашинского </w:t>
      </w:r>
      <w:r>
        <w:rPr>
          <w:rFonts w:ascii="XO Thames" w:hAnsi="XO Thames"/>
          <w:sz w:val="28"/>
        </w:rPr>
        <w:t>муниципального округа Тверской области</w:t>
      </w:r>
      <w:r>
        <w:rPr>
          <w:rFonts w:ascii="XO Thames" w:hAnsi="XO Thames"/>
          <w:sz w:val="28"/>
        </w:rPr>
        <w:t xml:space="preserve">, полностью или в виде выписок из него – депутату Думы Кашинского муниципального округа Тверской области, Главе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>Председателю Контрольно-счетной палаты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, в отношении которого Комиссией рассматривался вопрос </w:t>
      </w:r>
      <w:r>
        <w:rPr>
          <w:rStyle w:val="Style_2_ch"/>
          <w:rFonts w:ascii="XO Thames" w:hAnsi="XO Thames"/>
          <w:sz w:val="28"/>
        </w:rPr>
        <w:t>о соблюдении требований к служебному поведению и (или) требований об урегулировании конфликта интересов</w:t>
      </w:r>
      <w:r>
        <w:rPr>
          <w:rFonts w:ascii="XO Thames" w:hAnsi="XO Thames"/>
          <w:sz w:val="28"/>
        </w:rPr>
        <w:t>, а также по решению Комиссии - иным заинтересованным лицам.</w:t>
      </w:r>
    </w:p>
    <w:p w14:paraId="57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38. </w:t>
      </w:r>
      <w:r>
        <w:rPr>
          <w:rStyle w:val="Style_2_ch"/>
          <w:rFonts w:ascii="XO Thames" w:hAnsi="XO Thames"/>
          <w:sz w:val="28"/>
        </w:rPr>
        <w:t>Дума Кашинского муниципального округа Тверской области</w:t>
      </w:r>
      <w:r>
        <w:rPr>
          <w:rStyle w:val="Style_2_ch"/>
          <w:rFonts w:ascii="XO Thames" w:hAnsi="XO Thames"/>
          <w:sz w:val="28"/>
        </w:rPr>
        <w:t xml:space="preserve"> обязан</w:t>
      </w:r>
      <w:r>
        <w:rPr>
          <w:rStyle w:val="Style_2_ch"/>
          <w:rFonts w:ascii="XO Thames" w:hAnsi="XO Thames"/>
          <w:sz w:val="28"/>
        </w:rPr>
        <w:t>а</w:t>
      </w:r>
      <w:r>
        <w:rPr>
          <w:rStyle w:val="Style_2_ch"/>
          <w:rFonts w:ascii="XO Thames" w:hAnsi="XO Thames"/>
          <w:sz w:val="28"/>
        </w:rPr>
        <w:t xml:space="preserve">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лицу, замещающему муниципальную должность,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>
        <w:rPr>
          <w:rStyle w:val="Style_2_ch"/>
          <w:rFonts w:ascii="XO Thames" w:hAnsi="XO Thames"/>
          <w:sz w:val="28"/>
        </w:rPr>
        <w:t>Дума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 xml:space="preserve">Кашинского муниципального округа Тверской области </w:t>
      </w:r>
      <w:r>
        <w:rPr>
          <w:rStyle w:val="Style_2_ch"/>
          <w:rFonts w:ascii="XO Thames" w:hAnsi="XO Thames"/>
          <w:sz w:val="28"/>
        </w:rPr>
        <w:t xml:space="preserve">в письменной форме уведомляет Комиссию в месячный срок со дня поступления к нему протокола заседания Комиссии. Решение </w:t>
      </w:r>
      <w:r>
        <w:rPr>
          <w:rStyle w:val="Style_2_ch"/>
          <w:rFonts w:ascii="XO Thames" w:hAnsi="XO Thames"/>
          <w:sz w:val="28"/>
        </w:rPr>
        <w:t xml:space="preserve">Думы </w:t>
      </w:r>
      <w:r>
        <w:rPr>
          <w:rStyle w:val="Style_2_ch"/>
          <w:rFonts w:ascii="XO Thames" w:hAnsi="XO Thames"/>
          <w:sz w:val="28"/>
        </w:rPr>
        <w:t>Кашинского муниципального округа Тверской области</w:t>
      </w:r>
      <w:r>
        <w:rPr>
          <w:rStyle w:val="Style_2_ch"/>
          <w:rFonts w:ascii="XO Thames" w:hAnsi="XO Thames"/>
          <w:sz w:val="28"/>
        </w:rPr>
        <w:t xml:space="preserve"> </w:t>
      </w:r>
      <w:r>
        <w:rPr>
          <w:rStyle w:val="Style_2_ch"/>
          <w:rFonts w:ascii="XO Thames" w:hAnsi="XO Thames"/>
          <w:sz w:val="28"/>
        </w:rPr>
        <w:t>оглашается на ближайшем заседании Комиссии и принимается к сведению без обсуждения.</w:t>
      </w:r>
    </w:p>
    <w:p w14:paraId="58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39. В случае установления Комиссией факта совершения депутатом Думы Кашинского муниципального округа Тверской области, Главой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>Председателем Контрольно-счетной палаты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14:paraId="59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40. Копия протокола заседания Комиссии или выписка из него в отношении депутата Думы Кашинского муниципального округа Тверской области, Главы Кашинского муниципального округа Тверской области, </w:t>
      </w:r>
      <w:r>
        <w:rPr>
          <w:rStyle w:val="Style_3_ch"/>
          <w:rFonts w:ascii="XO Thames" w:hAnsi="XO Thames"/>
          <w:sz w:val="28"/>
        </w:rPr>
        <w:t>Председателя Контрольно-счетной палаты Кашинского муниципального округа Тверской области,</w:t>
      </w:r>
      <w:r>
        <w:rPr>
          <w:rFonts w:ascii="XO Thames" w:hAnsi="XO Thames"/>
          <w:sz w:val="28"/>
        </w:rPr>
        <w:t xml:space="preserve"> по которому рассмотрен во</w:t>
      </w:r>
      <w:r>
        <w:rPr>
          <w:rStyle w:val="Style_2_ch"/>
          <w:rFonts w:ascii="XO Thames" w:hAnsi="XO Thames"/>
          <w:sz w:val="28"/>
        </w:rPr>
        <w:t xml:space="preserve">прос о </w:t>
      </w:r>
      <w:r>
        <w:rPr>
          <w:rStyle w:val="Style_2_ch"/>
          <w:rFonts w:ascii="XO Thames" w:hAnsi="XO Thames"/>
          <w:sz w:val="28"/>
        </w:rPr>
        <w:t>о</w:t>
      </w:r>
      <w:r>
        <w:rPr>
          <w:rStyle w:val="Style_2_ch"/>
          <w:rFonts w:ascii="XO Thames" w:hAnsi="XO Thames"/>
          <w:sz w:val="28"/>
        </w:rPr>
        <w:t xml:space="preserve"> соблюдении требований к служебному поведению и (или) требований об урегулировании конфликта интересов, хранится в Комиссии в соответствии с законодательством Российск</w:t>
      </w:r>
      <w:r>
        <w:rPr>
          <w:rFonts w:ascii="XO Thames" w:hAnsi="XO Thames"/>
          <w:sz w:val="28"/>
        </w:rPr>
        <w:t>ой Федерации.</w:t>
      </w:r>
    </w:p>
    <w:p w14:paraId="5A000000">
      <w:pPr>
        <w:pStyle w:val="Style_2"/>
        <w:widowControl w:val="1"/>
        <w:spacing w:after="0" w:before="0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41.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 заседания Комиссии, о дате, времени и месте проведения заседания, ознакомление членов Комиссии с материалами, представленными для рассмотрения на заседании Комиссии, осуществляются секретарем Комиссии.</w:t>
      </w:r>
    </w:p>
    <w:p w14:paraId="5B000000">
      <w:pPr>
        <w:widowControl w:val="0"/>
        <w:ind/>
        <w:rPr>
          <w:rFonts w:ascii="XO Thames" w:hAnsi="XO Thames"/>
          <w:sz w:val="28"/>
        </w:rPr>
      </w:pPr>
    </w:p>
    <w:p w14:paraId="5C000000">
      <w:pPr>
        <w:widowControl w:val="0"/>
        <w:spacing w:after="0" w:before="0"/>
        <w:ind w:left="5954"/>
        <w:jc w:val="right"/>
        <w:rPr>
          <w:rFonts w:ascii="XO Thames" w:hAnsi="XO Thames"/>
          <w:sz w:val="28"/>
        </w:rPr>
      </w:pPr>
    </w:p>
    <w:p w14:paraId="5D000000">
      <w:pPr>
        <w:widowControl w:val="0"/>
        <w:spacing w:after="0" w:before="0"/>
        <w:ind w:left="5954"/>
        <w:jc w:val="right"/>
        <w:rPr>
          <w:rFonts w:ascii="XO Thames" w:hAnsi="XO Thames"/>
          <w:sz w:val="28"/>
        </w:rPr>
      </w:pPr>
    </w:p>
    <w:p w14:paraId="5E000000">
      <w:pPr>
        <w:widowControl w:val="0"/>
        <w:spacing w:after="0" w:before="0"/>
        <w:ind w:left="5954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№ 1</w:t>
      </w:r>
    </w:p>
    <w:p w14:paraId="5F000000">
      <w:pPr>
        <w:widowControl w:val="0"/>
        <w:spacing w:after="0" w:before="0"/>
        <w:ind w:left="4536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 Положению </w:t>
      </w:r>
    </w:p>
    <w:p w14:paraId="60000000">
      <w:pPr>
        <w:widowControl w:val="0"/>
        <w:spacing w:after="0" w:before="0"/>
        <w:ind w:left="5954"/>
        <w:jc w:val="right"/>
        <w:rPr>
          <w:rFonts w:ascii="XO Thames" w:hAnsi="XO Thames"/>
          <w:sz w:val="28"/>
        </w:rPr>
      </w:pPr>
    </w:p>
    <w:p w14:paraId="61000000">
      <w:pPr>
        <w:widowControl w:val="1"/>
        <w:tabs>
          <w:tab w:leader="none" w:pos="5812" w:val="left"/>
        </w:tabs>
        <w:spacing w:after="0" w:before="0"/>
        <w:ind w:left="5387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 Комиссию </w:t>
      </w:r>
    </w:p>
    <w:p w14:paraId="62000000">
      <w:pPr>
        <w:widowControl w:val="1"/>
        <w:tabs>
          <w:tab w:leader="none" w:pos="5812" w:val="left"/>
        </w:tabs>
        <w:spacing w:after="0" w:before="0"/>
        <w:ind w:left="5387"/>
        <w:jc w:val="right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по соблюдению требований к служебному поведению и урегулированию конфликта интересов лиц, замещающих муниципальные должности в Кашинско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муниципально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округ</w:t>
      </w:r>
      <w:r>
        <w:rPr>
          <w:rStyle w:val="Style_3_ch"/>
          <w:rFonts w:ascii="XO Thames" w:hAnsi="XO Thames"/>
          <w:sz w:val="28"/>
        </w:rPr>
        <w:t>е</w:t>
      </w:r>
      <w:r>
        <w:rPr>
          <w:rStyle w:val="Style_3_ch"/>
          <w:rFonts w:ascii="XO Thames" w:hAnsi="XO Thames"/>
          <w:sz w:val="28"/>
        </w:rPr>
        <w:t xml:space="preserve"> Тверской области</w:t>
      </w:r>
    </w:p>
    <w:p w14:paraId="63000000">
      <w:pPr>
        <w:widowControl w:val="1"/>
        <w:tabs>
          <w:tab w:leader="none" w:pos="5812" w:val="left"/>
        </w:tabs>
        <w:ind w:left="5387"/>
        <w:jc w:val="right"/>
        <w:rPr>
          <w:rFonts w:ascii="XO Thames" w:hAnsi="XO Thames"/>
          <w:sz w:val="28"/>
        </w:rPr>
      </w:pPr>
    </w:p>
    <w:p w14:paraId="64000000">
      <w:pPr>
        <w:widowControl w:val="1"/>
        <w:tabs>
          <w:tab w:leader="none" w:pos="5812" w:val="left"/>
        </w:tabs>
        <w:spacing w:line="240" w:lineRule="auto"/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от______________________________________________________________________________________________________________________</w:t>
      </w:r>
    </w:p>
    <w:p w14:paraId="65000000">
      <w:pPr>
        <w:widowControl w:val="1"/>
        <w:tabs>
          <w:tab w:leader="none" w:pos="5812" w:val="left"/>
        </w:tabs>
        <w:spacing w:line="240" w:lineRule="auto"/>
        <w:ind w:left="5387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(Ф.И.О.)</w:t>
      </w:r>
    </w:p>
    <w:p w14:paraId="66000000">
      <w:pPr>
        <w:widowControl w:val="1"/>
        <w:tabs>
          <w:tab w:leader="none" w:pos="5812" w:val="left"/>
        </w:tabs>
        <w:spacing w:line="240" w:lineRule="auto"/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</w:t>
      </w:r>
    </w:p>
    <w:p w14:paraId="67000000">
      <w:pPr>
        <w:widowControl w:val="1"/>
        <w:tabs>
          <w:tab w:leader="none" w:pos="5812" w:val="left"/>
        </w:tabs>
        <w:spacing w:line="240" w:lineRule="auto"/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(замещаемая должность),</w:t>
      </w:r>
    </w:p>
    <w:p w14:paraId="68000000">
      <w:pPr>
        <w:widowControl w:val="1"/>
        <w:tabs>
          <w:tab w:leader="none" w:pos="5812" w:val="left"/>
        </w:tabs>
        <w:spacing w:line="240" w:lineRule="auto"/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</w:t>
      </w:r>
    </w:p>
    <w:p w14:paraId="69000000">
      <w:pPr>
        <w:widowControl w:val="0"/>
        <w:tabs>
          <w:tab w:leader="none" w:pos="5812" w:val="left"/>
        </w:tabs>
        <w:spacing w:line="240" w:lineRule="auto"/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 (контактный телефон)</w:t>
      </w:r>
    </w:p>
    <w:p w14:paraId="6A000000">
      <w:pPr>
        <w:widowControl w:val="1"/>
        <w:ind/>
        <w:jc w:val="center"/>
        <w:rPr>
          <w:rFonts w:ascii="XO Thames" w:hAnsi="XO Thames"/>
          <w:b w:val="1"/>
          <w:sz w:val="28"/>
        </w:rPr>
      </w:pPr>
    </w:p>
    <w:p w14:paraId="6B000000">
      <w:pPr>
        <w:widowControl w:val="1"/>
        <w:ind/>
        <w:jc w:val="center"/>
        <w:rPr>
          <w:rFonts w:ascii="XO Thames" w:hAnsi="XO Thames"/>
          <w:b w:val="1"/>
          <w:sz w:val="28"/>
        </w:rPr>
      </w:pPr>
    </w:p>
    <w:p w14:paraId="6C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ЗАЯВЛЕНИЕ</w:t>
      </w:r>
    </w:p>
    <w:p w14:paraId="6D000000">
      <w:pPr>
        <w:widowControl w:val="1"/>
        <w:ind/>
        <w:jc w:val="center"/>
        <w:rPr>
          <w:rFonts w:ascii="XO Thames" w:hAnsi="XO Thames"/>
          <w:b w:val="1"/>
          <w:caps w:val="1"/>
          <w:spacing w:val="80"/>
          <w:sz w:val="28"/>
        </w:rPr>
      </w:pPr>
    </w:p>
    <w:p w14:paraId="6E000000">
      <w:pPr>
        <w:widowControl w:val="1"/>
        <w:ind w:firstLine="567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Сообщаю, что я не имею возможности представить сведения о доходах, расходах, об имуществе и обязательствах имущественного характера своих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</w:t>
      </w:r>
    </w:p>
    <w:p w14:paraId="6F000000">
      <w:pPr>
        <w:widowControl w:val="1"/>
        <w:ind w:firstLine="567"/>
        <w:jc w:val="both"/>
        <w:rPr>
          <w:rFonts w:ascii="XO Thames" w:hAnsi="XO Thames"/>
          <w:sz w:val="28"/>
        </w:rPr>
      </w:pPr>
    </w:p>
    <w:p w14:paraId="70000000">
      <w:pPr>
        <w:widowControl w:val="1"/>
        <w:pBdr>
          <w:top w:color="000000" w:space="1" w:sz="4" w:val="single"/>
        </w:pBdr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(Ф.И.О. супруги, супруга и (или) несовершеннолетних детей)</w:t>
      </w:r>
    </w:p>
    <w:p w14:paraId="71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72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в связи с тем, что ____________________________________________________________________________________________________________________________________________________________________________________________________________</w:t>
      </w:r>
    </w:p>
    <w:p w14:paraId="73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(указываются все причины и обстоятельства)</w:t>
      </w:r>
    </w:p>
    <w:p w14:paraId="74000000">
      <w:pPr>
        <w:widowControl w:val="1"/>
        <w:pBdr>
          <w:top w:color="000000" w:space="1" w:sz="4" w:val="single"/>
        </w:pBdr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</w:t>
      </w:r>
    </w:p>
    <w:p w14:paraId="75000000">
      <w:pPr>
        <w:widowControl w:val="1"/>
        <w:pBdr>
          <w:top w:color="000000" w:space="1" w:sz="4" w:val="single"/>
        </w:pBdr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6000000">
      <w:pPr>
        <w:widowControl w:val="1"/>
        <w:ind w:firstLine="708"/>
        <w:jc w:val="both"/>
        <w:rPr>
          <w:rFonts w:ascii="XO Thames" w:hAnsi="XO Thames"/>
          <w:sz w:val="28"/>
        </w:rPr>
      </w:pPr>
    </w:p>
    <w:p w14:paraId="77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 заявлению прилагаю следующие дополнительные материалы (при наличии):____________________________________________________________________________________________________________________________________________________________________________________________________</w:t>
      </w:r>
      <w:r>
        <w:rPr>
          <w:rFonts w:ascii="XO Thames" w:hAnsi="XO Thames"/>
          <w:sz w:val="28"/>
        </w:rPr>
        <w:br/>
      </w:r>
      <w:r>
        <w:rPr>
          <w:rFonts w:ascii="XO Thames" w:hAnsi="XO Thames"/>
          <w:sz w:val="28"/>
        </w:rPr>
        <w:t xml:space="preserve">                              (указываются дополнительные материалы)</w:t>
      </w:r>
    </w:p>
    <w:p w14:paraId="78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</w:t>
      </w:r>
    </w:p>
    <w:p w14:paraId="79000000">
      <w:pPr>
        <w:widowControl w:val="1"/>
        <w:ind w:firstLine="708"/>
        <w:jc w:val="both"/>
        <w:rPr>
          <w:rFonts w:ascii="XO Thames" w:hAnsi="XO Thames"/>
          <w:sz w:val="28"/>
        </w:rPr>
      </w:pPr>
    </w:p>
    <w:p w14:paraId="7A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Меры, принятые по предоставлению указанных сведений:</w:t>
      </w:r>
    </w:p>
    <w:p w14:paraId="7B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</w:t>
      </w:r>
    </w:p>
    <w:p w14:paraId="7C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D000000">
      <w:pPr>
        <w:rPr>
          <w:rFonts w:ascii="XO Thames" w:hAnsi="XO Thames"/>
          <w:sz w:val="28"/>
        </w:rPr>
      </w:pPr>
    </w:p>
    <w:p w14:paraId="7E000000">
      <w:pPr>
        <w:rPr>
          <w:rFonts w:ascii="XO Thames" w:hAnsi="XO Thames"/>
          <w:sz w:val="28"/>
        </w:rPr>
      </w:pPr>
    </w:p>
    <w:tbl>
      <w:tblPr>
        <w:tblStyle w:val="Style_4"/>
        <w:tblW w:type="auto" w:w="0"/>
        <w:tblInd w:type="dxa" w:w="28"/>
        <w:tblLayout w:type="fixed"/>
        <w:tblCellMar>
          <w:left w:type="dxa" w:w="28"/>
          <w:right w:type="dxa" w:w="28"/>
        </w:tblCellMar>
      </w:tblPr>
      <w:tblGrid>
        <w:gridCol w:w="2552"/>
        <w:gridCol w:w="4706"/>
        <w:gridCol w:w="2665"/>
      </w:tblGrid>
      <w:tr>
        <w:tc>
          <w:tcPr>
            <w:tcW w:type="dxa" w:w="255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left w:type="dxa" w:w="28"/>
              <w:right w:type="dxa" w:w="28"/>
            </w:tcMar>
            <w:vAlign w:val="bottom"/>
          </w:tcPr>
          <w:p w14:paraId="7F000000">
            <w:pPr>
              <w:rPr>
                <w:rFonts w:ascii="XO Thames" w:hAnsi="XO Thames"/>
                <w:sz w:val="28"/>
              </w:rPr>
            </w:pPr>
          </w:p>
        </w:tc>
        <w:tc>
          <w:tcPr>
            <w:tcW w:type="dxa" w:w="4706"/>
            <w:tcMar>
              <w:left w:type="dxa" w:w="28"/>
              <w:right w:type="dxa" w:w="28"/>
            </w:tcMar>
            <w:vAlign w:val="bottom"/>
          </w:tcPr>
          <w:p w14:paraId="80000000">
            <w:pPr>
              <w:rPr>
                <w:rFonts w:ascii="XO Thames" w:hAnsi="XO Thames"/>
                <w:sz w:val="28"/>
              </w:rPr>
            </w:pPr>
          </w:p>
        </w:tc>
        <w:tc>
          <w:tcPr>
            <w:tcW w:type="dxa" w:w="2665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left w:type="dxa" w:w="28"/>
              <w:right w:type="dxa" w:w="28"/>
            </w:tcMar>
            <w:vAlign w:val="bottom"/>
          </w:tcPr>
          <w:p w14:paraId="81000000">
            <w:pPr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2552"/>
            <w:tcMar>
              <w:left w:type="dxa" w:w="28"/>
              <w:right w:type="dxa" w:w="28"/>
            </w:tcMar>
          </w:tcPr>
          <w:p w14:paraId="82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(дата)</w:t>
            </w:r>
          </w:p>
        </w:tc>
        <w:tc>
          <w:tcPr>
            <w:tcW w:type="dxa" w:w="4706"/>
            <w:tcMar>
              <w:left w:type="dxa" w:w="28"/>
              <w:right w:type="dxa" w:w="28"/>
            </w:tcMar>
          </w:tcPr>
          <w:p w14:paraId="83000000">
            <w:pPr>
              <w:rPr>
                <w:rFonts w:ascii="XO Thames" w:hAnsi="XO Thames"/>
                <w:sz w:val="28"/>
              </w:rPr>
            </w:pPr>
          </w:p>
        </w:tc>
        <w:tc>
          <w:tcPr>
            <w:tcW w:type="dxa" w:w="2665"/>
            <w:tcMar>
              <w:left w:type="dxa" w:w="28"/>
              <w:right w:type="dxa" w:w="28"/>
            </w:tcMar>
          </w:tcPr>
          <w:p w14:paraId="84000000">
            <w:pPr>
              <w:widowControl w:val="1"/>
              <w:ind/>
              <w:jc w:val="right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(подпись лица, подавшего заявление,</w:t>
            </w:r>
          </w:p>
          <w:p w14:paraId="85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</w:rPr>
              <w:t>расшифровка подписи)</w:t>
            </w:r>
          </w:p>
          <w:p w14:paraId="86000000">
            <w:pPr>
              <w:rPr>
                <w:rFonts w:ascii="XO Thames" w:hAnsi="XO Thames"/>
                <w:sz w:val="28"/>
              </w:rPr>
            </w:pPr>
          </w:p>
        </w:tc>
      </w:tr>
    </w:tbl>
    <w:p w14:paraId="87000000">
      <w:pPr>
        <w:widowControl w:val="1"/>
        <w:ind/>
        <w:outlineLvl w:val="0"/>
        <w:rPr>
          <w:rFonts w:ascii="XO Thames" w:hAnsi="XO Thames"/>
        </w:rPr>
      </w:pPr>
    </w:p>
    <w:p w14:paraId="88000000">
      <w:pPr>
        <w:widowControl w:val="1"/>
        <w:ind/>
        <w:outlineLvl w:val="0"/>
        <w:rPr>
          <w:rFonts w:ascii="XO Thames" w:hAnsi="XO Thames"/>
        </w:rPr>
      </w:pPr>
    </w:p>
    <w:p w14:paraId="89000000">
      <w:pPr>
        <w:widowControl w:val="1"/>
        <w:ind/>
        <w:outlineLvl w:val="0"/>
        <w:rPr>
          <w:rFonts w:ascii="XO Thames" w:hAnsi="XO Thames"/>
        </w:rPr>
      </w:pPr>
    </w:p>
    <w:p w14:paraId="8A000000">
      <w:pPr>
        <w:widowControl w:val="1"/>
        <w:ind/>
        <w:outlineLvl w:val="0"/>
        <w:rPr>
          <w:rFonts w:ascii="XO Thames" w:hAnsi="XO Thames"/>
        </w:rPr>
      </w:pPr>
    </w:p>
    <w:p w14:paraId="8B000000">
      <w:pPr>
        <w:widowControl w:val="1"/>
        <w:ind/>
        <w:outlineLvl w:val="0"/>
        <w:rPr>
          <w:rFonts w:ascii="XO Thames" w:hAnsi="XO Thames"/>
        </w:rPr>
      </w:pPr>
    </w:p>
    <w:p w14:paraId="8C000000">
      <w:pPr>
        <w:widowControl w:val="1"/>
        <w:ind/>
        <w:outlineLvl w:val="0"/>
        <w:rPr>
          <w:rFonts w:ascii="XO Thames" w:hAnsi="XO Thames"/>
        </w:rPr>
      </w:pPr>
    </w:p>
    <w:p w14:paraId="8D000000">
      <w:pPr>
        <w:widowControl w:val="1"/>
        <w:ind/>
        <w:outlineLvl w:val="0"/>
        <w:rPr>
          <w:rFonts w:ascii="XO Thames" w:hAnsi="XO Thames"/>
        </w:rPr>
      </w:pPr>
    </w:p>
    <w:p w14:paraId="8E000000">
      <w:pPr>
        <w:widowControl w:val="1"/>
        <w:ind/>
        <w:outlineLvl w:val="0"/>
        <w:rPr>
          <w:rFonts w:ascii="XO Thames" w:hAnsi="XO Thames"/>
        </w:rPr>
      </w:pPr>
    </w:p>
    <w:p w14:paraId="8F000000">
      <w:pPr>
        <w:widowControl w:val="1"/>
        <w:ind/>
        <w:outlineLvl w:val="0"/>
        <w:rPr>
          <w:rFonts w:ascii="XO Thames" w:hAnsi="XO Thames"/>
        </w:rPr>
      </w:pPr>
    </w:p>
    <w:p w14:paraId="90000000">
      <w:pPr>
        <w:widowControl w:val="1"/>
        <w:ind/>
        <w:outlineLvl w:val="0"/>
        <w:rPr>
          <w:rFonts w:ascii="XO Thames" w:hAnsi="XO Thames"/>
        </w:rPr>
      </w:pPr>
    </w:p>
    <w:p w14:paraId="91000000">
      <w:pPr>
        <w:widowControl w:val="1"/>
        <w:ind/>
        <w:outlineLvl w:val="0"/>
        <w:rPr>
          <w:rFonts w:ascii="XO Thames" w:hAnsi="XO Thames"/>
        </w:rPr>
      </w:pPr>
    </w:p>
    <w:p w14:paraId="92000000">
      <w:pPr>
        <w:widowControl w:val="1"/>
        <w:ind/>
        <w:outlineLvl w:val="0"/>
        <w:rPr>
          <w:rFonts w:ascii="XO Thames" w:hAnsi="XO Thames"/>
        </w:rPr>
      </w:pPr>
    </w:p>
    <w:p w14:paraId="93000000">
      <w:pPr>
        <w:widowControl w:val="1"/>
        <w:ind/>
        <w:outlineLvl w:val="0"/>
        <w:rPr>
          <w:rFonts w:ascii="XO Thames" w:hAnsi="XO Thames"/>
        </w:rPr>
      </w:pPr>
    </w:p>
    <w:p w14:paraId="94000000">
      <w:pPr>
        <w:widowControl w:val="1"/>
        <w:ind/>
        <w:outlineLvl w:val="0"/>
        <w:rPr>
          <w:rFonts w:ascii="XO Thames" w:hAnsi="XO Thames"/>
        </w:rPr>
      </w:pPr>
    </w:p>
    <w:p w14:paraId="95000000">
      <w:pPr>
        <w:widowControl w:val="1"/>
        <w:ind/>
        <w:outlineLvl w:val="0"/>
        <w:rPr>
          <w:rFonts w:ascii="XO Thames" w:hAnsi="XO Thames"/>
        </w:rPr>
      </w:pPr>
    </w:p>
    <w:p w14:paraId="96000000">
      <w:pPr>
        <w:widowControl w:val="1"/>
        <w:ind/>
        <w:outlineLvl w:val="0"/>
        <w:rPr>
          <w:rFonts w:ascii="XO Thames" w:hAnsi="XO Thames"/>
        </w:rPr>
      </w:pPr>
    </w:p>
    <w:p w14:paraId="97000000">
      <w:pPr>
        <w:widowControl w:val="1"/>
        <w:ind/>
        <w:outlineLvl w:val="0"/>
        <w:rPr>
          <w:rFonts w:ascii="XO Thames" w:hAnsi="XO Thames"/>
        </w:rPr>
      </w:pPr>
    </w:p>
    <w:p w14:paraId="98000000">
      <w:pPr>
        <w:widowControl w:val="1"/>
        <w:ind/>
        <w:outlineLvl w:val="0"/>
        <w:rPr>
          <w:rFonts w:ascii="XO Thames" w:hAnsi="XO Thames"/>
        </w:rPr>
      </w:pPr>
    </w:p>
    <w:p w14:paraId="99000000">
      <w:pPr>
        <w:widowControl w:val="1"/>
        <w:ind/>
        <w:outlineLvl w:val="0"/>
        <w:rPr>
          <w:rFonts w:ascii="XO Thames" w:hAnsi="XO Thames"/>
        </w:rPr>
      </w:pPr>
    </w:p>
    <w:p w14:paraId="9A000000">
      <w:pPr>
        <w:widowControl w:val="1"/>
        <w:ind/>
        <w:jc w:val="right"/>
        <w:outlineLvl w:val="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№ 2</w:t>
      </w:r>
    </w:p>
    <w:p w14:paraId="9B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 Положению</w:t>
      </w:r>
    </w:p>
    <w:p w14:paraId="9C000000">
      <w:pPr>
        <w:widowControl w:val="1"/>
        <w:ind/>
        <w:jc w:val="right"/>
        <w:rPr>
          <w:rFonts w:ascii="XO Thames" w:hAnsi="XO Thames"/>
          <w:sz w:val="28"/>
        </w:rPr>
      </w:pPr>
    </w:p>
    <w:p w14:paraId="9D000000">
      <w:pPr>
        <w:widowControl w:val="1"/>
        <w:tabs>
          <w:tab w:leader="none" w:pos="5812" w:val="left"/>
        </w:tabs>
        <w:ind w:left="5387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                             В Комиссию </w:t>
      </w:r>
    </w:p>
    <w:p w14:paraId="9E000000">
      <w:pPr>
        <w:widowControl w:val="1"/>
        <w:tabs>
          <w:tab w:leader="none" w:pos="5812" w:val="left"/>
        </w:tabs>
        <w:ind w:left="5387"/>
        <w:jc w:val="right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по соблюдению требований к служебному поведению и урегулированию конфликта интересов лиц, замещающих муниципальные должности в Кашинско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муниципально</w:t>
      </w:r>
      <w:r>
        <w:rPr>
          <w:rStyle w:val="Style_3_ch"/>
          <w:rFonts w:ascii="XO Thames" w:hAnsi="XO Thames"/>
          <w:sz w:val="28"/>
        </w:rPr>
        <w:t>м</w:t>
      </w:r>
      <w:r>
        <w:rPr>
          <w:rStyle w:val="Style_3_ch"/>
          <w:rFonts w:ascii="XO Thames" w:hAnsi="XO Thames"/>
          <w:sz w:val="28"/>
        </w:rPr>
        <w:t xml:space="preserve"> округ</w:t>
      </w:r>
      <w:r>
        <w:rPr>
          <w:rStyle w:val="Style_3_ch"/>
          <w:rFonts w:ascii="XO Thames" w:hAnsi="XO Thames"/>
          <w:sz w:val="28"/>
        </w:rPr>
        <w:t>е</w:t>
      </w:r>
      <w:r>
        <w:rPr>
          <w:rStyle w:val="Style_3_ch"/>
          <w:rFonts w:ascii="XO Thames" w:hAnsi="XO Thames"/>
          <w:sz w:val="28"/>
        </w:rPr>
        <w:t xml:space="preserve"> Тверской области</w:t>
      </w:r>
    </w:p>
    <w:p w14:paraId="9F000000">
      <w:pPr>
        <w:widowControl w:val="1"/>
        <w:tabs>
          <w:tab w:leader="none" w:pos="5812" w:val="left"/>
        </w:tabs>
        <w:ind w:left="5387"/>
        <w:jc w:val="right"/>
        <w:rPr>
          <w:rFonts w:ascii="XO Thames" w:hAnsi="XO Thames"/>
          <w:sz w:val="28"/>
        </w:rPr>
      </w:pPr>
    </w:p>
    <w:p w14:paraId="A0000000">
      <w:pPr>
        <w:widowControl w:val="1"/>
        <w:tabs>
          <w:tab w:leader="none" w:pos="5812" w:val="left"/>
        </w:tabs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от______________________________________________________________________________________________________________________</w:t>
      </w:r>
    </w:p>
    <w:p w14:paraId="A1000000">
      <w:pPr>
        <w:widowControl w:val="1"/>
        <w:tabs>
          <w:tab w:leader="none" w:pos="5812" w:val="left"/>
        </w:tabs>
        <w:ind w:left="5387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(Ф.И.О.)</w:t>
      </w:r>
    </w:p>
    <w:p w14:paraId="A2000000">
      <w:pPr>
        <w:widowControl w:val="1"/>
        <w:tabs>
          <w:tab w:leader="none" w:pos="5812" w:val="left"/>
        </w:tabs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</w:t>
      </w:r>
    </w:p>
    <w:p w14:paraId="A3000000">
      <w:pPr>
        <w:widowControl w:val="1"/>
        <w:tabs>
          <w:tab w:leader="none" w:pos="5812" w:val="left"/>
        </w:tabs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(замещаемая должность),</w:t>
      </w:r>
    </w:p>
    <w:p w14:paraId="A4000000">
      <w:pPr>
        <w:widowControl w:val="1"/>
        <w:tabs>
          <w:tab w:leader="none" w:pos="5812" w:val="left"/>
        </w:tabs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</w:t>
      </w:r>
    </w:p>
    <w:p w14:paraId="A5000000">
      <w:pPr>
        <w:widowControl w:val="0"/>
        <w:tabs>
          <w:tab w:leader="none" w:pos="5812" w:val="left"/>
        </w:tabs>
        <w:ind w:left="5387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 (контактный телефон)</w:t>
      </w:r>
    </w:p>
    <w:p w14:paraId="A6000000">
      <w:pPr>
        <w:widowControl w:val="1"/>
        <w:ind/>
        <w:jc w:val="right"/>
        <w:rPr>
          <w:rFonts w:ascii="XO Thames" w:hAnsi="XO Thames"/>
          <w:sz w:val="28"/>
        </w:rPr>
      </w:pPr>
    </w:p>
    <w:p w14:paraId="A7000000">
      <w:pPr>
        <w:widowControl w:val="1"/>
        <w:ind/>
        <w:jc w:val="right"/>
        <w:rPr>
          <w:rFonts w:ascii="XO Thames" w:hAnsi="XO Thames"/>
          <w:sz w:val="28"/>
        </w:rPr>
      </w:pPr>
    </w:p>
    <w:p w14:paraId="A8000000">
      <w:pPr>
        <w:widowControl w:val="1"/>
        <w:ind/>
        <w:jc w:val="right"/>
        <w:rPr>
          <w:rFonts w:ascii="XO Thames" w:hAnsi="XO Thames"/>
          <w:sz w:val="28"/>
        </w:rPr>
      </w:pPr>
    </w:p>
    <w:p w14:paraId="A9000000">
      <w:pPr>
        <w:widowControl w:val="1"/>
        <w:ind/>
        <w:jc w:val="both"/>
        <w:rPr>
          <w:rFonts w:ascii="XO Thames" w:hAnsi="XO Thames"/>
          <w:sz w:val="28"/>
        </w:rPr>
      </w:pPr>
    </w:p>
    <w:p w14:paraId="AA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УВЕДОМЛЕНИЕ</w:t>
      </w:r>
    </w:p>
    <w:p w14:paraId="AB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о возникновении личной заинтересованности</w:t>
      </w:r>
    </w:p>
    <w:p w14:paraId="AC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 xml:space="preserve">при исполнении полномочий депутата Кашинской городской Думы, </w:t>
      </w:r>
    </w:p>
    <w:p w14:paraId="AD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Главы Кашинского городского округа,</w:t>
      </w:r>
    </w:p>
    <w:p w14:paraId="AE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которая приводит или может привести к конфликту интересов</w:t>
      </w:r>
    </w:p>
    <w:p w14:paraId="AF000000">
      <w:pPr>
        <w:widowControl w:val="1"/>
        <w:ind/>
        <w:jc w:val="center"/>
        <w:rPr>
          <w:rFonts w:ascii="XO Thames" w:hAnsi="XO Thames"/>
          <w:b w:val="1"/>
          <w:sz w:val="28"/>
        </w:rPr>
      </w:pPr>
    </w:p>
    <w:p w14:paraId="B0000000">
      <w:pPr>
        <w:widowControl w:val="1"/>
        <w:ind/>
        <w:jc w:val="center"/>
        <w:rPr>
          <w:rFonts w:ascii="XO Thames" w:hAnsi="XO Thames"/>
          <w:b w:val="1"/>
          <w:sz w:val="28"/>
        </w:rPr>
      </w:pPr>
    </w:p>
    <w:p w14:paraId="B1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Сообщаю о возникновении у меня личной заинтересованности при осуществлении полномочий депутата Кашинской городской Думы, которая приводит или может привести к конфликту интересов.</w:t>
      </w:r>
    </w:p>
    <w:p w14:paraId="B2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Обстоятельства, являющиеся основанием возникновения личной заинтересованности: ________________________________________________________________________________________________________________________________________</w:t>
      </w:r>
    </w:p>
    <w:p w14:paraId="B3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</w:t>
      </w:r>
    </w:p>
    <w:p w14:paraId="B4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B5000000">
      <w:pPr>
        <w:widowControl w:val="1"/>
        <w:ind/>
        <w:jc w:val="both"/>
        <w:rPr>
          <w:rFonts w:ascii="XO Thames" w:hAnsi="XO Thames"/>
          <w:sz w:val="28"/>
        </w:rPr>
      </w:pPr>
    </w:p>
    <w:p w14:paraId="B6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Намереваюсь (не намереваюсь) лично присутствовать на заседании комиссии ________________________________________________________________________________________________________________________________________</w:t>
      </w:r>
    </w:p>
    <w:p w14:paraId="B7000000">
      <w:pPr>
        <w:widowControl w:val="1"/>
        <w:ind/>
        <w:jc w:val="both"/>
        <w:rPr>
          <w:rFonts w:ascii="XO Thames" w:hAnsi="XO Thames"/>
          <w:sz w:val="28"/>
        </w:rPr>
      </w:pPr>
    </w:p>
    <w:p w14:paraId="B8000000">
      <w:pPr>
        <w:widowControl w:val="1"/>
        <w:ind/>
        <w:jc w:val="both"/>
        <w:rPr>
          <w:rFonts w:ascii="XO Thames" w:hAnsi="XO Thames"/>
          <w:sz w:val="28"/>
        </w:rPr>
      </w:pPr>
    </w:p>
    <w:p w14:paraId="B9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 рассмотрении настоящего уведомления (нужное подчеркнуть).</w:t>
      </w:r>
    </w:p>
    <w:p w14:paraId="BA000000">
      <w:pPr>
        <w:widowControl w:val="1"/>
        <w:ind/>
        <w:jc w:val="both"/>
        <w:rPr>
          <w:rFonts w:ascii="XO Thames" w:hAnsi="XO Thames"/>
          <w:sz w:val="28"/>
        </w:rPr>
      </w:pPr>
    </w:p>
    <w:p w14:paraId="BB000000">
      <w:pPr>
        <w:widowControl w:val="1"/>
        <w:ind/>
        <w:jc w:val="both"/>
        <w:rPr>
          <w:rFonts w:ascii="XO Thames" w:hAnsi="XO Thames"/>
        </w:rPr>
      </w:pPr>
      <w:r>
        <w:rPr>
          <w:rFonts w:ascii="XO Thames" w:hAnsi="XO Thames"/>
          <w:sz w:val="28"/>
        </w:rPr>
        <w:t>«_</w:t>
      </w:r>
      <w:r>
        <w:rPr>
          <w:rFonts w:ascii="XO Thames" w:hAnsi="XO Thames"/>
          <w:sz w:val="28"/>
        </w:rPr>
        <w:t>_»_</w:t>
      </w:r>
      <w:r>
        <w:rPr>
          <w:rFonts w:ascii="XO Thames" w:hAnsi="XO Thames"/>
          <w:sz w:val="28"/>
        </w:rPr>
        <w:t>_________ 20___года       __________________________________________</w:t>
      </w:r>
      <w:r>
        <w:rPr>
          <w:rFonts w:ascii="XO Thames" w:hAnsi="XO Thames"/>
        </w:rPr>
        <w:t xml:space="preserve"> </w:t>
      </w:r>
    </w:p>
    <w:p w14:paraId="BC000000">
      <w:pPr>
        <w:widowControl w:val="1"/>
        <w:ind/>
        <w:jc w:val="right"/>
        <w:rPr>
          <w:rFonts w:ascii="XO Thames" w:hAnsi="XO Thames"/>
        </w:rPr>
      </w:pPr>
      <w:r>
        <w:rPr>
          <w:rFonts w:ascii="XO Thames" w:hAnsi="XO Thames"/>
        </w:rPr>
        <w:t xml:space="preserve">(подпись лица, </w:t>
      </w:r>
    </w:p>
    <w:p w14:paraId="BD000000">
      <w:pPr>
        <w:widowControl w:val="1"/>
        <w:ind/>
        <w:jc w:val="right"/>
        <w:rPr>
          <w:rFonts w:ascii="XO Thames" w:hAnsi="XO Thames"/>
        </w:rPr>
      </w:pPr>
      <w:r>
        <w:rPr>
          <w:rFonts w:ascii="XO Thames" w:hAnsi="XO Thames"/>
        </w:rPr>
        <w:t>направляющего уведомление,</w:t>
      </w:r>
    </w:p>
    <w:p w14:paraId="BE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</w:rPr>
        <w:t>расшифровка подписи)</w:t>
      </w:r>
    </w:p>
    <w:p w14:paraId="BF000000">
      <w:pPr>
        <w:rPr>
          <w:rFonts w:ascii="XO Thames" w:hAnsi="XO Thames"/>
          <w:sz w:val="28"/>
        </w:rPr>
      </w:pPr>
    </w:p>
    <w:p w14:paraId="C0000000">
      <w:pPr>
        <w:rPr>
          <w:rFonts w:ascii="XO Thames" w:hAnsi="XO Thames"/>
          <w:sz w:val="28"/>
        </w:rPr>
      </w:pPr>
    </w:p>
    <w:p w14:paraId="C1000000">
      <w:pPr>
        <w:rPr>
          <w:rFonts w:ascii="XO Thames" w:hAnsi="XO Thames"/>
          <w:sz w:val="28"/>
        </w:rPr>
      </w:pPr>
    </w:p>
    <w:p w14:paraId="C2000000">
      <w:pPr>
        <w:rPr>
          <w:rFonts w:ascii="XO Thames" w:hAnsi="XO Thames"/>
          <w:sz w:val="28"/>
        </w:rPr>
      </w:pPr>
    </w:p>
    <w:p w14:paraId="C3000000">
      <w:pPr>
        <w:rPr>
          <w:rFonts w:ascii="XO Thames" w:hAnsi="XO Thames"/>
          <w:sz w:val="28"/>
        </w:rPr>
      </w:pPr>
    </w:p>
    <w:p w14:paraId="C4000000">
      <w:pPr>
        <w:rPr>
          <w:rFonts w:ascii="XO Thames" w:hAnsi="XO Thames"/>
          <w:sz w:val="28"/>
        </w:rPr>
      </w:pPr>
    </w:p>
    <w:p w14:paraId="C5000000">
      <w:pPr>
        <w:rPr>
          <w:rFonts w:ascii="XO Thames" w:hAnsi="XO Thames"/>
          <w:sz w:val="28"/>
        </w:rPr>
      </w:pPr>
    </w:p>
    <w:p w14:paraId="C6000000">
      <w:pPr>
        <w:rPr>
          <w:rFonts w:ascii="XO Thames" w:hAnsi="XO Thames"/>
          <w:sz w:val="28"/>
        </w:rPr>
      </w:pPr>
    </w:p>
    <w:p w14:paraId="C7000000">
      <w:pPr>
        <w:rPr>
          <w:rFonts w:ascii="XO Thames" w:hAnsi="XO Thames"/>
          <w:sz w:val="28"/>
        </w:rPr>
      </w:pPr>
    </w:p>
    <w:p w14:paraId="C8000000">
      <w:pPr>
        <w:rPr>
          <w:rFonts w:ascii="XO Thames" w:hAnsi="XO Thames"/>
          <w:sz w:val="28"/>
        </w:rPr>
      </w:pPr>
    </w:p>
    <w:p w14:paraId="C9000000">
      <w:pPr>
        <w:rPr>
          <w:rFonts w:ascii="XO Thames" w:hAnsi="XO Thames"/>
          <w:sz w:val="28"/>
        </w:rPr>
      </w:pPr>
    </w:p>
    <w:p w14:paraId="CA000000">
      <w:pPr>
        <w:rPr>
          <w:rFonts w:ascii="XO Thames" w:hAnsi="XO Thames"/>
          <w:sz w:val="28"/>
        </w:rPr>
      </w:pPr>
    </w:p>
    <w:p w14:paraId="CB000000">
      <w:pPr>
        <w:rPr>
          <w:rFonts w:ascii="XO Thames" w:hAnsi="XO Thames"/>
          <w:sz w:val="28"/>
        </w:rPr>
      </w:pPr>
    </w:p>
    <w:p w14:paraId="CC000000">
      <w:pPr>
        <w:rPr>
          <w:rFonts w:ascii="XO Thames" w:hAnsi="XO Thames"/>
          <w:sz w:val="28"/>
        </w:rPr>
      </w:pPr>
    </w:p>
    <w:p w14:paraId="CD000000">
      <w:pPr>
        <w:rPr>
          <w:rFonts w:ascii="XO Thames" w:hAnsi="XO Thames"/>
          <w:sz w:val="28"/>
        </w:rPr>
      </w:pPr>
    </w:p>
    <w:p w14:paraId="CE000000">
      <w:pPr>
        <w:rPr>
          <w:rFonts w:ascii="XO Thames" w:hAnsi="XO Thames"/>
          <w:sz w:val="28"/>
        </w:rPr>
      </w:pPr>
    </w:p>
    <w:p w14:paraId="CF000000">
      <w:pPr>
        <w:rPr>
          <w:rFonts w:ascii="XO Thames" w:hAnsi="XO Thames"/>
          <w:sz w:val="28"/>
        </w:rPr>
      </w:pPr>
    </w:p>
    <w:p w14:paraId="D0000000">
      <w:pPr>
        <w:rPr>
          <w:rFonts w:ascii="XO Thames" w:hAnsi="XO Thames"/>
          <w:sz w:val="28"/>
        </w:rPr>
      </w:pPr>
    </w:p>
    <w:p w14:paraId="D1000000">
      <w:pPr>
        <w:rPr>
          <w:rFonts w:ascii="XO Thames" w:hAnsi="XO Thames"/>
          <w:sz w:val="28"/>
        </w:rPr>
      </w:pPr>
    </w:p>
    <w:p w14:paraId="D2000000">
      <w:pPr>
        <w:rPr>
          <w:rFonts w:ascii="XO Thames" w:hAnsi="XO Thames"/>
          <w:sz w:val="28"/>
        </w:rPr>
      </w:pPr>
    </w:p>
    <w:p w14:paraId="D3000000">
      <w:pPr>
        <w:rPr>
          <w:rFonts w:ascii="XO Thames" w:hAnsi="XO Thames"/>
          <w:sz w:val="28"/>
        </w:rPr>
      </w:pPr>
    </w:p>
    <w:p w14:paraId="D4000000">
      <w:pPr>
        <w:rPr>
          <w:rFonts w:ascii="XO Thames" w:hAnsi="XO Thames"/>
          <w:sz w:val="28"/>
        </w:rPr>
      </w:pPr>
    </w:p>
    <w:p w14:paraId="D5000000">
      <w:pPr>
        <w:rPr>
          <w:rFonts w:ascii="XO Thames" w:hAnsi="XO Thames"/>
          <w:sz w:val="28"/>
        </w:rPr>
      </w:pPr>
    </w:p>
    <w:p w14:paraId="D6000000">
      <w:pPr>
        <w:rPr>
          <w:rFonts w:ascii="XO Thames" w:hAnsi="XO Thames"/>
          <w:sz w:val="28"/>
        </w:rPr>
      </w:pPr>
    </w:p>
    <w:p w14:paraId="D7000000">
      <w:pPr>
        <w:rPr>
          <w:rFonts w:ascii="XO Thames" w:hAnsi="XO Thames"/>
          <w:sz w:val="28"/>
        </w:rPr>
      </w:pPr>
    </w:p>
    <w:p w14:paraId="D8000000">
      <w:pPr>
        <w:rPr>
          <w:rFonts w:ascii="XO Thames" w:hAnsi="XO Thames"/>
          <w:sz w:val="28"/>
        </w:rPr>
      </w:pPr>
    </w:p>
    <w:p w14:paraId="D9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№ 2</w:t>
      </w:r>
      <w:r>
        <w:rPr>
          <w:rFonts w:ascii="XO Thames" w:hAnsi="XO Thames"/>
          <w:sz w:val="28"/>
        </w:rPr>
        <w:t xml:space="preserve"> </w:t>
      </w:r>
    </w:p>
    <w:p w14:paraId="DA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 </w:t>
      </w:r>
      <w:r>
        <w:rPr>
          <w:rFonts w:ascii="XO Thames" w:hAnsi="XO Thames"/>
          <w:sz w:val="28"/>
        </w:rPr>
        <w:t>решени</w:t>
      </w:r>
      <w:r>
        <w:rPr>
          <w:rFonts w:ascii="XO Thames" w:hAnsi="XO Thames"/>
          <w:sz w:val="28"/>
        </w:rPr>
        <w:t>ю</w:t>
      </w:r>
      <w:r>
        <w:rPr>
          <w:rFonts w:ascii="XO Thames" w:hAnsi="XO Thames"/>
          <w:sz w:val="28"/>
        </w:rPr>
        <w:t xml:space="preserve"> Думы </w:t>
      </w:r>
    </w:p>
    <w:p w14:paraId="DB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Кашинского муниципального округа </w:t>
      </w:r>
    </w:p>
    <w:p w14:paraId="DC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Тверской области</w:t>
      </w:r>
      <w:r>
        <w:rPr>
          <w:rFonts w:ascii="XO Thames" w:hAnsi="XO Thames"/>
          <w:sz w:val="28"/>
        </w:rPr>
        <w:t xml:space="preserve"> </w:t>
      </w:r>
    </w:p>
    <w:p w14:paraId="DD000000">
      <w:pPr>
        <w:widowControl w:val="1"/>
        <w:ind/>
        <w:jc w:val="right"/>
        <w:rPr>
          <w:rFonts w:ascii="XO Thames" w:hAnsi="XO Thames"/>
          <w:b w:val="1"/>
          <w:sz w:val="26"/>
        </w:rPr>
      </w:pPr>
      <w:r>
        <w:rPr>
          <w:rFonts w:ascii="XO Thames" w:hAnsi="XO Thames"/>
          <w:sz w:val="28"/>
        </w:rPr>
        <w:t>от___________№____</w:t>
      </w:r>
    </w:p>
    <w:p w14:paraId="DE000000">
      <w:pPr>
        <w:rPr>
          <w:rFonts w:ascii="XO Thames" w:hAnsi="XO Thames"/>
          <w:b w:val="1"/>
          <w:sz w:val="26"/>
        </w:rPr>
      </w:pPr>
    </w:p>
    <w:p w14:paraId="DF000000">
      <w:pPr>
        <w:rPr>
          <w:rFonts w:ascii="XO Thames" w:hAnsi="XO Thames"/>
          <w:b w:val="1"/>
          <w:sz w:val="26"/>
        </w:rPr>
      </w:pPr>
    </w:p>
    <w:p w14:paraId="E0000000">
      <w:pPr>
        <w:rPr>
          <w:rFonts w:ascii="XO Thames" w:hAnsi="XO Thames"/>
          <w:b w:val="1"/>
          <w:sz w:val="26"/>
        </w:rPr>
      </w:pPr>
    </w:p>
    <w:p w14:paraId="E1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Состав</w:t>
      </w:r>
    </w:p>
    <w:p w14:paraId="E2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комиссии </w:t>
      </w:r>
      <w:r>
        <w:rPr>
          <w:rFonts w:ascii="XO Thames" w:hAnsi="XO Thames"/>
          <w:sz w:val="28"/>
        </w:rPr>
        <w:t>по соблюдению требований к служебному поведению и урегулированию конфликта интересов лиц, замещающих муниципальные должности в Кашинско</w:t>
      </w:r>
      <w:r>
        <w:rPr>
          <w:rFonts w:ascii="XO Thames" w:hAnsi="XO Thames"/>
          <w:sz w:val="28"/>
        </w:rPr>
        <w:t>м</w:t>
      </w:r>
      <w:r>
        <w:rPr>
          <w:rFonts w:ascii="XO Thames" w:hAnsi="XO Thames"/>
          <w:sz w:val="28"/>
        </w:rPr>
        <w:t xml:space="preserve"> муниципально</w:t>
      </w:r>
      <w:r>
        <w:rPr>
          <w:rFonts w:ascii="XO Thames" w:hAnsi="XO Thames"/>
          <w:sz w:val="28"/>
        </w:rPr>
        <w:t>м</w:t>
      </w:r>
      <w:r>
        <w:rPr>
          <w:rFonts w:ascii="XO Thames" w:hAnsi="XO Thames"/>
          <w:sz w:val="28"/>
        </w:rPr>
        <w:t xml:space="preserve"> округ</w:t>
      </w:r>
      <w:r>
        <w:rPr>
          <w:rFonts w:ascii="XO Thames" w:hAnsi="XO Thames"/>
          <w:sz w:val="28"/>
        </w:rPr>
        <w:t>е</w:t>
      </w:r>
      <w:r>
        <w:rPr>
          <w:rFonts w:ascii="XO Thames" w:hAnsi="XO Thames"/>
          <w:sz w:val="28"/>
        </w:rPr>
        <w:t xml:space="preserve"> Тверской области</w:t>
      </w:r>
    </w:p>
    <w:p w14:paraId="E3000000">
      <w:pPr>
        <w:widowControl w:val="1"/>
        <w:ind/>
        <w:jc w:val="center"/>
        <w:rPr>
          <w:rFonts w:ascii="XO Thames" w:hAnsi="XO Thames"/>
          <w:b w:val="1"/>
          <w:sz w:val="28"/>
        </w:rPr>
      </w:pPr>
    </w:p>
    <w:p w14:paraId="E4000000">
      <w:pPr>
        <w:widowControl w:val="1"/>
        <w:ind/>
        <w:jc w:val="center"/>
        <w:rPr>
          <w:rFonts w:ascii="XO Thames" w:hAnsi="XO Thames"/>
          <w:b w:val="1"/>
          <w:sz w:val="28"/>
        </w:rPr>
      </w:pPr>
    </w:p>
    <w:tbl>
      <w:tblPr>
        <w:tblStyle w:val="Style_4"/>
        <w:tblW w:type="auto" w:w="0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068"/>
        <w:gridCol w:w="6120"/>
      </w:tblGrid>
      <w:tr>
        <w:tc>
          <w:tcPr>
            <w:tcW w:type="dxa" w:w="406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5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Крупенин</w:t>
            </w:r>
          </w:p>
          <w:p w14:paraId="E6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Вячеслав Валентинович</w:t>
            </w:r>
          </w:p>
          <w:p w14:paraId="E7000000">
            <w:pPr>
              <w:rPr>
                <w:rFonts w:ascii="XO Thames" w:hAnsi="XO Thames"/>
                <w:sz w:val="28"/>
              </w:rPr>
            </w:pPr>
          </w:p>
        </w:tc>
        <w:tc>
          <w:tcPr>
            <w:tcW w:type="dxa" w:w="6120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 – </w:t>
            </w:r>
            <w:r>
              <w:rPr>
                <w:rFonts w:ascii="XO Thames" w:hAnsi="XO Thames"/>
                <w:sz w:val="28"/>
              </w:rPr>
              <w:t>з</w:t>
            </w:r>
            <w:r>
              <w:rPr>
                <w:rFonts w:ascii="XO Thames" w:hAnsi="XO Thames"/>
                <w:sz w:val="28"/>
              </w:rPr>
              <w:t xml:space="preserve">аместитель Председателя </w:t>
            </w:r>
            <w:r>
              <w:rPr>
                <w:rFonts w:ascii="XO Thames" w:hAnsi="XO Thames"/>
                <w:sz w:val="28"/>
              </w:rPr>
              <w:t xml:space="preserve">Думы </w:t>
            </w:r>
            <w:r>
              <w:rPr>
                <w:rFonts w:ascii="XO Thames" w:hAnsi="XO Thames"/>
                <w:sz w:val="28"/>
              </w:rPr>
              <w:t xml:space="preserve">Кашинского муниципального округа </w:t>
            </w:r>
            <w:r>
              <w:rPr>
                <w:rFonts w:ascii="XO Thames" w:hAnsi="XO Thames"/>
                <w:sz w:val="28"/>
              </w:rPr>
              <w:t>Тверской области</w:t>
            </w:r>
            <w:r>
              <w:rPr>
                <w:rFonts w:ascii="XO Thames" w:hAnsi="XO Thames"/>
                <w:sz w:val="28"/>
              </w:rPr>
              <w:t>,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E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пре</w:t>
            </w:r>
            <w:r>
              <w:rPr>
                <w:rFonts w:ascii="XO Thames" w:hAnsi="XO Thames"/>
                <w:sz w:val="28"/>
              </w:rPr>
              <w:t>дсе</w:t>
            </w:r>
            <w:r>
              <w:rPr>
                <w:rFonts w:ascii="XO Thames" w:hAnsi="XO Thames"/>
                <w:sz w:val="28"/>
              </w:rPr>
              <w:t xml:space="preserve">датель комиссии </w:t>
            </w:r>
            <w:r>
              <w:rPr>
                <w:rFonts w:ascii="XO Thames" w:hAnsi="XO Thames"/>
                <w:sz w:val="28"/>
              </w:rPr>
              <w:t>(по согласованию)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E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406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B000000">
            <w:pPr>
              <w:rPr>
                <w:rFonts w:ascii="XO Thames" w:hAnsi="XO Thames"/>
                <w:sz w:val="28"/>
              </w:rPr>
            </w:pPr>
          </w:p>
          <w:p w14:paraId="EC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Большакова </w:t>
            </w:r>
          </w:p>
          <w:p w14:paraId="ED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Олеся Владимировна</w:t>
            </w:r>
          </w:p>
          <w:p w14:paraId="EE000000">
            <w:pPr>
              <w:rPr>
                <w:rFonts w:ascii="XO Thames" w:hAnsi="XO Thames"/>
                <w:sz w:val="28"/>
              </w:rPr>
            </w:pPr>
          </w:p>
        </w:tc>
        <w:tc>
          <w:tcPr>
            <w:tcW w:type="dxa" w:w="6120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F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 – </w:t>
            </w:r>
            <w:r>
              <w:rPr>
                <w:rFonts w:ascii="XO Thames" w:hAnsi="XO Thames"/>
                <w:sz w:val="28"/>
              </w:rPr>
              <w:t xml:space="preserve">заместитель Главы Администрации Кашинского муниципального округа Тверской области, руководитель аппарата </w:t>
            </w:r>
            <w:r>
              <w:rPr>
                <w:rFonts w:ascii="XO Thames" w:hAnsi="XO Thames"/>
                <w:sz w:val="28"/>
              </w:rPr>
              <w:t>Администрации Кашинского муниципального округа Тверской области,</w:t>
            </w:r>
          </w:p>
          <w:p w14:paraId="F0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заместитель председателя комиссии;</w:t>
            </w:r>
          </w:p>
          <w:p w14:paraId="F1000000">
            <w:pPr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406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2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Дамаскина</w:t>
            </w:r>
          </w:p>
          <w:p w14:paraId="F3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Екатерина Александровна</w:t>
            </w:r>
          </w:p>
        </w:tc>
        <w:tc>
          <w:tcPr>
            <w:tcW w:type="dxa" w:w="6120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4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 – </w:t>
            </w:r>
            <w:r>
              <w:rPr>
                <w:rFonts w:ascii="XO Thames" w:hAnsi="XO Thames"/>
                <w:sz w:val="28"/>
              </w:rPr>
              <w:t xml:space="preserve">заведующий отделом организационной работы и муниципальной службы </w:t>
            </w:r>
            <w:r>
              <w:rPr>
                <w:rFonts w:ascii="XO Thames" w:hAnsi="XO Thames"/>
                <w:sz w:val="28"/>
              </w:rPr>
              <w:t>Администрации Кашинского муниципального округа Тверской области,</w:t>
            </w:r>
          </w:p>
          <w:p w14:paraId="F5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секретарь комиссии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F6000000">
            <w:pPr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406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7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Смирнов </w:t>
            </w:r>
          </w:p>
          <w:p w14:paraId="F8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Сергей Владимирович</w:t>
            </w:r>
          </w:p>
        </w:tc>
        <w:tc>
          <w:tcPr>
            <w:tcW w:type="dxa" w:w="6120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9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 – </w:t>
            </w:r>
            <w:r>
              <w:rPr>
                <w:rFonts w:ascii="XO Thames" w:hAnsi="XO Thames"/>
                <w:sz w:val="28"/>
              </w:rPr>
              <w:t>предс</w:t>
            </w:r>
            <w:r>
              <w:rPr>
                <w:rStyle w:val="Style_5_ch"/>
                <w:rFonts w:ascii="XO Thames" w:hAnsi="XO Thames"/>
                <w:sz w:val="28"/>
              </w:rPr>
              <w:t xml:space="preserve">едатель </w:t>
            </w:r>
            <w:r>
              <w:rPr>
                <w:rStyle w:val="Style_5_ch"/>
                <w:rFonts w:ascii="XO Thames" w:hAnsi="XO Thames"/>
                <w:sz w:val="28"/>
              </w:rPr>
              <w:t>избирательной комиссии Кашинского округа Тверской области (по согласованию);</w:t>
            </w:r>
          </w:p>
          <w:p w14:paraId="FA000000">
            <w:pPr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406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B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Хлыстова </w:t>
            </w:r>
          </w:p>
          <w:p w14:paraId="FC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Светлана Александровна</w:t>
            </w:r>
          </w:p>
        </w:tc>
        <w:tc>
          <w:tcPr>
            <w:tcW w:type="dxa" w:w="6120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D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 – директор государственного бюджетного учреждения «Комплексный центр социального обслуживания населения» Кашинского муниципального округа (по согласованию);</w:t>
            </w:r>
          </w:p>
          <w:p w14:paraId="FE000000">
            <w:pPr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766"/>
        </w:trPr>
        <w:tc>
          <w:tcPr>
            <w:tcW w:type="dxa" w:w="406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F000000">
            <w:pPr>
              <w:rPr>
                <w:rFonts w:ascii="XO Thames" w:hAnsi="XO Thames"/>
                <w:sz w:val="28"/>
              </w:rPr>
            </w:pPr>
            <w:r>
              <w:rPr>
                <w:rStyle w:val="Style_5_ch"/>
                <w:rFonts w:ascii="XO Thames" w:hAnsi="XO Thames"/>
                <w:sz w:val="28"/>
              </w:rPr>
              <w:t xml:space="preserve">Жемчужкин </w:t>
            </w:r>
          </w:p>
          <w:p w14:paraId="00010000">
            <w:pPr>
              <w:rPr>
                <w:rFonts w:ascii="XO Thames" w:hAnsi="XO Thames"/>
                <w:sz w:val="28"/>
              </w:rPr>
            </w:pPr>
            <w:r>
              <w:rPr>
                <w:rStyle w:val="Style_5_ch"/>
                <w:rFonts w:ascii="XO Thames" w:hAnsi="XO Thames"/>
                <w:sz w:val="28"/>
              </w:rPr>
              <w:t>Андрей Владимирович</w:t>
            </w:r>
          </w:p>
        </w:tc>
        <w:tc>
          <w:tcPr>
            <w:tcW w:type="dxa" w:w="612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1010000">
            <w:pPr>
              <w:rPr>
                <w:rFonts w:ascii="XO Thames" w:hAnsi="XO Thames"/>
                <w:sz w:val="28"/>
              </w:rPr>
            </w:pPr>
            <w:r>
              <w:rPr>
                <w:rStyle w:val="Style_5_ch"/>
                <w:rFonts w:ascii="XO Thames" w:hAnsi="XO Thames"/>
                <w:sz w:val="28"/>
              </w:rPr>
              <w:t xml:space="preserve"> – начальник МО МВД «Кашинский» </w:t>
            </w:r>
            <w:r>
              <w:rPr>
                <w:rFonts w:ascii="XO Thames" w:hAnsi="XO Thames"/>
                <w:sz w:val="28"/>
              </w:rPr>
              <w:t>(по согласованию)</w:t>
            </w:r>
            <w:r>
              <w:rPr>
                <w:rStyle w:val="Style_5_ch"/>
                <w:rFonts w:ascii="XO Thames" w:hAnsi="XO Thames"/>
                <w:sz w:val="28"/>
              </w:rPr>
              <w:t xml:space="preserve">. </w:t>
            </w:r>
          </w:p>
        </w:tc>
      </w:tr>
    </w:tbl>
    <w:p w14:paraId="02010000">
      <w:pPr>
        <w:widowControl w:val="1"/>
        <w:ind/>
        <w:jc w:val="both"/>
        <w:rPr>
          <w:rFonts w:ascii="XO Thames" w:hAnsi="XO Thames"/>
          <w:sz w:val="28"/>
        </w:rPr>
      </w:pPr>
    </w:p>
    <w:p w14:paraId="03010000">
      <w:pPr>
        <w:rPr>
          <w:rFonts w:ascii="XO Thames" w:hAnsi="XO Thames"/>
          <w:sz w:val="28"/>
        </w:rPr>
      </w:pPr>
    </w:p>
    <w:sectPr>
      <w:headerReference r:id="rId1" w:type="default"/>
      <w:pgSz w:h="16838" w:orient="portrait" w:w="11906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widowControl w:val="1"/>
      <w:ind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widowControl w:val="1"/>
      <w:ind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widowControl w:val="1"/>
      <w:ind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widowControl w:val="1"/>
      <w:ind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footer"/>
    <w:basedOn w:val="Style_5"/>
    <w:link w:val="Style_12_ch"/>
    <w:pPr>
      <w:widowControl w:val="1"/>
      <w:tabs>
        <w:tab w:leader="none" w:pos="4677" w:val="center"/>
        <w:tab w:leader="none" w:pos="9355" w:val="right"/>
      </w:tabs>
      <w:ind/>
    </w:pPr>
  </w:style>
  <w:style w:styleId="Style_12_ch" w:type="character">
    <w:name w:val="footer"/>
    <w:basedOn w:val="Style_5_ch"/>
    <w:link w:val="Style_12"/>
  </w:style>
  <w:style w:styleId="Style_3" w:type="paragraph">
    <w:name w:val="Обычный1"/>
    <w:link w:val="Style_3_ch"/>
    <w:rPr>
      <w:sz w:val="24"/>
    </w:rPr>
  </w:style>
  <w:style w:styleId="Style_3_ch" w:type="character">
    <w:name w:val="Обычный1"/>
    <w:link w:val="Style_3"/>
    <w:rPr>
      <w:sz w:val="24"/>
    </w:rPr>
  </w:style>
  <w:style w:styleId="Style_13" w:type="paragraph">
    <w:name w:val="p11"/>
    <w:basedOn w:val="Style_5"/>
    <w:link w:val="Style_13_ch"/>
    <w:pPr>
      <w:widowControl w:val="1"/>
      <w:spacing w:afterAutospacing="on" w:beforeAutospacing="on"/>
      <w:ind/>
    </w:pPr>
  </w:style>
  <w:style w:styleId="Style_13_ch" w:type="character">
    <w:name w:val="p11"/>
    <w:basedOn w:val="Style_5_ch"/>
    <w:link w:val="Style_13"/>
  </w:style>
  <w:style w:styleId="Style_14" w:type="paragraph">
    <w:name w:val="Строгий1"/>
    <w:link w:val="Style_14_ch"/>
    <w:rPr>
      <w:b w:val="1"/>
    </w:rPr>
  </w:style>
  <w:style w:styleId="Style_14_ch" w:type="character">
    <w:name w:val="Строгий1"/>
    <w:link w:val="Style_14"/>
    <w:rPr>
      <w:b w:val="1"/>
    </w:rPr>
  </w:style>
  <w:style w:styleId="Style_15" w:type="paragraph">
    <w:name w:val="toc 3"/>
    <w:next w:val="Style_5"/>
    <w:link w:val="Style_15_ch"/>
    <w:uiPriority w:val="39"/>
    <w:pPr>
      <w:widowControl w:val="1"/>
      <w:ind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5"/>
    <w:link w:val="Style_16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ConsPlusNormal"/>
    <w:link w:val="Style_18_ch"/>
    <w:pPr>
      <w:widowControl w:val="0"/>
      <w:ind/>
    </w:pPr>
    <w:rPr>
      <w:rFonts w:ascii="Calibri" w:hAnsi="Calibri"/>
      <w:sz w:val="22"/>
    </w:rPr>
  </w:style>
  <w:style w:styleId="Style_18_ch" w:type="character">
    <w:name w:val="ConsPlusNormal"/>
    <w:link w:val="Style_18"/>
    <w:rPr>
      <w:rFonts w:ascii="Calibri" w:hAnsi="Calibri"/>
      <w:sz w:val="22"/>
    </w:rPr>
  </w:style>
  <w:style w:styleId="Style_19" w:type="paragraph">
    <w:name w:val="Balloon Text"/>
    <w:basedOn w:val="Style_5"/>
    <w:link w:val="Style_19_ch"/>
    <w:rPr>
      <w:rFonts w:ascii="Tahoma" w:hAnsi="Tahoma"/>
      <w:sz w:val="16"/>
    </w:rPr>
  </w:style>
  <w:style w:styleId="Style_19_ch" w:type="character">
    <w:name w:val="Balloon Text"/>
    <w:basedOn w:val="Style_5_ch"/>
    <w:link w:val="Style_19"/>
    <w:rPr>
      <w:rFonts w:ascii="Tahoma" w:hAnsi="Tahoma"/>
      <w:sz w:val="16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5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widowControl w:val="1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24" w:type="paragraph">
    <w:name w:val="toc 9"/>
    <w:next w:val="Style_5"/>
    <w:link w:val="Style_24_ch"/>
    <w:uiPriority w:val="39"/>
    <w:pPr>
      <w:widowControl w:val="1"/>
      <w:ind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2" w:type="paragraph">
    <w:name w:val="Normal (Web)"/>
    <w:basedOn w:val="Style_5"/>
    <w:link w:val="Style_2_ch"/>
    <w:pPr>
      <w:widowControl w:val="1"/>
      <w:spacing w:afterAutospacing="on" w:beforeAutospacing="on"/>
      <w:ind/>
    </w:pPr>
  </w:style>
  <w:style w:styleId="Style_2_ch" w:type="character">
    <w:name w:val="Normal (Web)"/>
    <w:basedOn w:val="Style_5_ch"/>
    <w:link w:val="Style_2"/>
  </w:style>
  <w:style w:styleId="Style_25" w:type="paragraph">
    <w:name w:val="toc 8"/>
    <w:next w:val="Style_5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toc 5"/>
    <w:next w:val="Style_5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Default Paragraph Font"/>
    <w:link w:val="Style_27_ch"/>
  </w:style>
  <w:style w:styleId="Style_27_ch" w:type="character">
    <w:name w:val="Default Paragraph Font"/>
    <w:link w:val="Style_27"/>
  </w:style>
  <w:style w:styleId="Style_28" w:type="paragraph">
    <w:name w:val="Subtitle"/>
    <w:next w:val="Style_5"/>
    <w:link w:val="Style_2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Основной шрифт абзаца1"/>
    <w:link w:val="Style_29_ch"/>
  </w:style>
  <w:style w:styleId="Style_29_ch" w:type="character">
    <w:name w:val="Основной шрифт абзаца1"/>
    <w:link w:val="Style_29"/>
  </w:style>
  <w:style w:styleId="Style_30" w:type="paragraph">
    <w:name w:val="Title"/>
    <w:next w:val="Style_5"/>
    <w:link w:val="Style_30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5"/>
    <w:link w:val="Style_31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5"/>
    <w:link w:val="Style_32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33" w:type="paragraph">
    <w:name w:val="Гиперссылка1"/>
    <w:link w:val="Style_33_ch"/>
    <w:rPr>
      <w:color w:val="0000FF"/>
      <w:u w:val="single"/>
    </w:rPr>
  </w:style>
  <w:style w:styleId="Style_33_ch" w:type="character">
    <w:name w:val="Гиперссылка1"/>
    <w:link w:val="Style_33"/>
    <w:rPr>
      <w:color w:val="0000FF"/>
      <w:u w:val="single"/>
    </w:rPr>
  </w:style>
  <w:style w:styleId="Style_34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2026-05-22T11:44:00Z</dcterms:created>
  <dcterms:modified xsi:type="dcterms:W3CDTF">2026-06-10T06:14:35Z</dcterms:modified>
</cp:coreProperties>
</file>